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26F6C" w:rsidP="009365C5" w:rsidRDefault="00006082" w14:paraId="608AF6A1" w14:textId="3A40DB9F">
      <w:r>
        <w:rPr>
          <w:noProof/>
        </w:rPr>
        <w:drawing>
          <wp:inline distT="0" distB="0" distL="0" distR="0" wp14:anchorId="65363CAC" wp14:editId="6AE4559B">
            <wp:extent cx="2667000" cy="666750"/>
            <wp:effectExtent l="0" t="0" r="0" b="0"/>
            <wp:docPr id="180620850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20850" name="Picture 4" descr="A black text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C1303D" w:rsidR="00553B2E" w:rsidTr="58490654" w14:paraId="12DD8E89" w14:textId="77777777">
        <w:tc>
          <w:tcPr>
            <w:tcW w:w="9736" w:type="dxa"/>
            <w:tcMar/>
          </w:tcPr>
          <w:p w:rsidRPr="00C1303D" w:rsidR="00553B2E" w:rsidP="00553B2E" w:rsidRDefault="00553B2E" w14:paraId="1997CF4D" w14:textId="77777777">
            <w:pPr>
              <w:rPr>
                <w:rFonts w:ascii="Ravensbourne Sans" w:hAnsi="Ravensbourne Sans" w:eastAsia="Calibri" w:cs="Times New Roman"/>
                <w:b/>
                <w:bCs/>
              </w:rPr>
            </w:pPr>
            <w:r w:rsidRPr="00C1303D">
              <w:rPr>
                <w:rFonts w:ascii="Ravensbourne Sans" w:hAnsi="Ravensbourne Sans" w:eastAsia="Calibri" w:cs="Times New Roman"/>
                <w:b/>
                <w:bCs/>
              </w:rPr>
              <w:t>Description and Person Specification</w:t>
            </w:r>
          </w:p>
          <w:p w:rsidRPr="00C1303D" w:rsidR="00553B2E" w:rsidP="00553B2E" w:rsidRDefault="00553B2E" w14:paraId="6FF87FCE" w14:textId="0BF7F6BA">
            <w:pPr>
              <w:rPr>
                <w:rFonts w:ascii="Ravensbourne Sans" w:hAnsi="Ravensbourne Sans" w:eastAsia="Calibri" w:cs="Times New Roman"/>
                <w:b w:val="1"/>
                <w:bCs w:val="1"/>
              </w:rPr>
            </w:pPr>
            <w:r w:rsidRPr="76BEA8A4" w:rsidR="00553B2E">
              <w:rPr>
                <w:rFonts w:ascii="Ravensbourne Sans" w:hAnsi="Ravensbourne Sans" w:eastAsia="Calibri" w:cs="Times New Roman"/>
                <w:b w:val="1"/>
                <w:bCs w:val="1"/>
              </w:rPr>
              <w:t>Professional Services Staff</w:t>
            </w:r>
          </w:p>
          <w:p w:rsidRPr="00C1303D" w:rsidR="00553B2E" w:rsidP="009365C5" w:rsidRDefault="00553B2E" w14:paraId="70F8C655" w14:textId="77777777">
            <w:pPr>
              <w:rPr>
                <w:rFonts w:ascii="Ravensbourne Sans" w:hAnsi="Ravensbourne Sans"/>
              </w:rPr>
            </w:pPr>
          </w:p>
        </w:tc>
      </w:tr>
      <w:tr w:rsidRPr="00C1303D" w:rsidR="00553B2E" w:rsidTr="58490654" w14:paraId="54C95F48" w14:textId="77777777">
        <w:tc>
          <w:tcPr>
            <w:tcW w:w="9736" w:type="dxa"/>
            <w:tcMar/>
          </w:tcPr>
          <w:p w:rsidRPr="00C1303D" w:rsidR="00553B2E" w:rsidP="76BEA8A4" w:rsidRDefault="00553B2E" w14:paraId="0A25FAB3" w14:textId="5A1E9E6F">
            <w:pPr>
              <w:pStyle w:val="Normal"/>
              <w:suppressLineNumbers w:val="0"/>
              <w:tabs>
                <w:tab w:val="left" w:leader="none" w:pos="6176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</w:pPr>
            <w:r w:rsidRPr="76BEA8A4" w:rsidR="00553B2E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  <w:t xml:space="preserve">Job title:  </w:t>
            </w:r>
            <w:r w:rsidRPr="76BEA8A4" w:rsidR="5F90B504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  <w:t>International</w:t>
            </w:r>
            <w:r w:rsidRPr="76BEA8A4" w:rsidR="1C529408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76BEA8A4" w:rsidR="4C1F57B4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  <w:t xml:space="preserve">Student </w:t>
            </w:r>
            <w:r w:rsidRPr="76BEA8A4" w:rsidR="1C529408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  <w:t xml:space="preserve">Support </w:t>
            </w:r>
            <w:r w:rsidRPr="76BEA8A4" w:rsidR="274D15C9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  <w:t>Officer</w:t>
            </w:r>
          </w:p>
          <w:p w:rsidRPr="00C1303D" w:rsidR="00553B2E" w:rsidP="76BEA8A4" w:rsidRDefault="00553B2E" w14:paraId="6E0F6AB5" w14:textId="77777777">
            <w:pPr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</w:pPr>
          </w:p>
          <w:p w:rsidRPr="00C1303D" w:rsidR="00553B2E" w:rsidP="76BEA8A4" w:rsidRDefault="00553B2E" w14:paraId="607D9F1B" w14:textId="69D88309">
            <w:pPr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</w:pPr>
            <w:r w:rsidRPr="76BEA8A4" w:rsidR="00553B2E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  <w:t xml:space="preserve">Department: </w:t>
            </w:r>
            <w:r w:rsidRPr="76BEA8A4" w:rsidR="20169584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  <w:t>Student Services</w:t>
            </w:r>
          </w:p>
          <w:p w:rsidRPr="00C1303D" w:rsidR="00553B2E" w:rsidP="76BEA8A4" w:rsidRDefault="00553B2E" w14:paraId="4E4DCAAA" w14:textId="77777777">
            <w:pPr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</w:pPr>
          </w:p>
          <w:p w:rsidRPr="00C1303D" w:rsidR="00553B2E" w:rsidP="76BEA8A4" w:rsidRDefault="00553B2E" w14:paraId="1964BF44" w14:textId="5BA518A7">
            <w:pPr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</w:pPr>
            <w:r w:rsidRPr="392BA8A4" w:rsidR="00553B2E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  <w:t xml:space="preserve">Pay Band:  </w:t>
            </w:r>
            <w:r w:rsidRPr="392BA8A4" w:rsidR="5F32F533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  <w:t xml:space="preserve">Band </w:t>
            </w:r>
            <w:r w:rsidRPr="392BA8A4" w:rsidR="7C39AFFC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  <w:t>B</w:t>
            </w:r>
          </w:p>
          <w:p w:rsidRPr="00C1303D" w:rsidR="00553B2E" w:rsidP="76BEA8A4" w:rsidRDefault="00553B2E" w14:paraId="490A4F92" w14:textId="77777777">
            <w:pPr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</w:pPr>
          </w:p>
          <w:p w:rsidRPr="00C1303D" w:rsidR="00553B2E" w:rsidP="76BEA8A4" w:rsidRDefault="00553B2E" w14:paraId="2B9B72E6" w14:textId="5274903C">
            <w:pPr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</w:pPr>
            <w:r w:rsidRPr="76BEA8A4" w:rsidR="00553B2E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  <w:t xml:space="preserve">Line Manager:  </w:t>
            </w:r>
            <w:r w:rsidRPr="76BEA8A4" w:rsidR="745845F8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 </w:t>
            </w:r>
            <w:r w:rsidRPr="76BEA8A4" w:rsidR="0FD29505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>International Student Support Manager</w:t>
            </w:r>
          </w:p>
          <w:p w:rsidRPr="00C1303D" w:rsidR="00553B2E" w:rsidP="76BEA8A4" w:rsidRDefault="00553B2E" w14:paraId="1E1989D4" w14:textId="77777777">
            <w:pPr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</w:pPr>
          </w:p>
        </w:tc>
      </w:tr>
      <w:tr w:rsidRPr="00C1303D" w:rsidR="00553B2E" w:rsidTr="58490654" w14:paraId="177A2695" w14:textId="77777777">
        <w:tc>
          <w:tcPr>
            <w:tcW w:w="9736" w:type="dxa"/>
            <w:tcMar/>
          </w:tcPr>
          <w:p w:rsidRPr="00C1303D" w:rsidR="00D538B5" w:rsidP="76BEA8A4" w:rsidRDefault="00553B2E" w14:textId="77777777" w14:paraId="7CC3FA3B">
            <w:pPr>
              <w:jc w:val="both"/>
              <w:rPr>
                <w:rFonts w:ascii="Ravensbourne Sans" w:hAnsi="Ravensbourne Sans" w:eastAsia="Ravensbourne Sans" w:cs="Ravensbourne Sans"/>
                <w:color w:val="auto" w:themeColor="text2" w:themeTint="99" w:themeShade="FF"/>
                <w:sz w:val="24"/>
                <w:szCs w:val="24"/>
              </w:rPr>
            </w:pPr>
            <w:r w:rsidRPr="76BEA8A4" w:rsidR="00553B2E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kern w:val="0"/>
                <w:sz w:val="24"/>
                <w:szCs w:val="24"/>
              </w:rPr>
              <w:t>Role Purpose:</w:t>
            </w:r>
            <w:r w:rsidRPr="76BEA8A4" w:rsidR="00D538B5">
              <w:rPr>
                <w:rFonts w:ascii="Ravensbourne Sans" w:hAnsi="Ravensbourne Sans" w:eastAsia="Ravensbourne Sans" w:cs="Ravensbourne Sans"/>
                <w:color w:val="auto" w:themeColor="text2" w:themeTint="99"/>
                <w:sz w:val="24"/>
                <w:szCs w:val="24"/>
              </w:rPr>
              <w:t xml:space="preserve"> </w:t>
            </w:r>
          </w:p>
          <w:p w:rsidRPr="00C1303D" w:rsidR="00D538B5" w:rsidP="76BEA8A4" w:rsidRDefault="00553B2E" w14:paraId="16C09DE6" w14:textId="415CC4EB">
            <w:pPr>
              <w:pStyle w:val="Normal"/>
              <w:jc w:val="both"/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</w:pPr>
            <w:r w:rsidRPr="76BEA8A4" w:rsidR="05D2D5C5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Our </w:t>
            </w:r>
            <w:r w:rsidRPr="76BEA8A4" w:rsidR="16056CF2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>International Student Support Officers</w:t>
            </w:r>
            <w:r w:rsidRPr="76BEA8A4" w:rsidR="05D2D5C5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 offer support to </w:t>
            </w:r>
            <w:r w:rsidRPr="76BEA8A4" w:rsidR="3C2BF4BB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international </w:t>
            </w:r>
            <w:r w:rsidRPr="76BEA8A4" w:rsidR="05D2D5C5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students with complex </w:t>
            </w:r>
            <w:r w:rsidRPr="76BEA8A4" w:rsidR="75A16E50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health and </w:t>
            </w:r>
            <w:r w:rsidRPr="76BEA8A4" w:rsidR="05D2D5C5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wellbeing and </w:t>
            </w:r>
            <w:r w:rsidRPr="76BEA8A4" w:rsidR="16DE3DA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possible </w:t>
            </w:r>
            <w:r w:rsidRPr="76BEA8A4" w:rsidR="05D2D5C5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safeguarding needs, ensuring both academic success and </w:t>
            </w:r>
            <w:r w:rsidRPr="76BEA8A4" w:rsidR="6DC5D807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better </w:t>
            </w:r>
            <w:r w:rsidRPr="76BEA8A4" w:rsidR="05D2D5C5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>navigat</w:t>
            </w:r>
            <w:r w:rsidRPr="76BEA8A4" w:rsidR="4B9FAA9A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>ion</w:t>
            </w:r>
            <w:r w:rsidRPr="76BEA8A4" w:rsidR="05D2D5C5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 </w:t>
            </w:r>
            <w:r w:rsidRPr="76BEA8A4" w:rsidR="66D35F5C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of </w:t>
            </w:r>
            <w:r w:rsidRPr="76BEA8A4" w:rsidR="05D2D5C5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life-changing events. </w:t>
            </w:r>
          </w:p>
          <w:p w:rsidRPr="00C1303D" w:rsidR="00D538B5" w:rsidP="76BEA8A4" w:rsidRDefault="00553B2E" w14:paraId="1EDB01FC" w14:textId="4D73FA38">
            <w:pPr>
              <w:pStyle w:val="Normal"/>
              <w:jc w:val="both"/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</w:pPr>
          </w:p>
          <w:p w:rsidRPr="00C1303D" w:rsidR="00D538B5" w:rsidP="76BEA8A4" w:rsidRDefault="00553B2E" w14:paraId="4A5586AE" w14:textId="424B7734">
            <w:pPr>
              <w:pStyle w:val="Normal"/>
              <w:jc w:val="both"/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</w:pPr>
            <w:r w:rsidRPr="58490654" w:rsidR="05D2D5C5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From the first application to the University, through enrolment and </w:t>
            </w:r>
            <w:r w:rsidRPr="58490654" w:rsidR="6A47C9A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>welcome events to ongoing support and finally though to the transition in industry and employment</w:t>
            </w:r>
            <w:r w:rsidRPr="58490654" w:rsidR="6795945D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>,</w:t>
            </w:r>
            <w:r w:rsidRPr="58490654" w:rsidR="6A47C9A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 the </w:t>
            </w:r>
            <w:r w:rsidRPr="58490654" w:rsidR="482AB3AB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officers </w:t>
            </w:r>
            <w:r w:rsidRPr="58490654" w:rsidR="6A47C9A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work with students, their </w:t>
            </w:r>
            <w:r w:rsidRPr="58490654" w:rsidR="6A47C9A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>families</w:t>
            </w:r>
            <w:r w:rsidRPr="58490654" w:rsidR="6A47C9A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 and academic staff.</w:t>
            </w:r>
          </w:p>
          <w:p w:rsidRPr="00C1303D" w:rsidR="00D538B5" w:rsidP="76BEA8A4" w:rsidRDefault="00553B2E" w14:paraId="1A522FB4" w14:textId="70E07F73">
            <w:pPr>
              <w:pStyle w:val="Normal"/>
              <w:jc w:val="both"/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</w:pPr>
          </w:p>
          <w:p w:rsidRPr="00C1303D" w:rsidR="00D538B5" w:rsidP="76BEA8A4" w:rsidRDefault="00553B2E" w14:paraId="7CEC7DD4" w14:textId="6C652E89">
            <w:pPr>
              <w:pStyle w:val="Normal"/>
              <w:jc w:val="both"/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</w:pPr>
            <w:r w:rsidRPr="76BEA8A4" w:rsidR="6A47C9A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>They offer the key pastoral relationship</w:t>
            </w:r>
            <w:r w:rsidRPr="76BEA8A4" w:rsidR="03471C4F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>s</w:t>
            </w:r>
            <w:r w:rsidRPr="76BEA8A4" w:rsidR="6A47C9A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 with </w:t>
            </w:r>
            <w:r w:rsidRPr="76BEA8A4" w:rsidR="6BB77760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international </w:t>
            </w:r>
            <w:r w:rsidRPr="76BEA8A4" w:rsidR="6A47C9A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>students, including highlighting safeguarding concerns and managing access to counselling service</w:t>
            </w:r>
            <w:r w:rsidRPr="76BEA8A4" w:rsidR="4E5D3FAD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>s</w:t>
            </w:r>
            <w:r w:rsidRPr="76BEA8A4" w:rsidR="6A47C9A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, often promoting innovative and bespoke solutions to student needs and access to external </w:t>
            </w:r>
            <w:r w:rsidRPr="76BEA8A4" w:rsidR="6A47C9A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>organis</w:t>
            </w:r>
            <w:r w:rsidRPr="76BEA8A4" w:rsidR="48DD8C3C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>a</w:t>
            </w:r>
            <w:r w:rsidRPr="76BEA8A4" w:rsidR="6A47C9A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tions. </w:t>
            </w:r>
          </w:p>
          <w:p w:rsidRPr="00C1303D" w:rsidR="00D538B5" w:rsidP="76BEA8A4" w:rsidRDefault="00553B2E" w14:paraId="5663C479" w14:textId="541B5B52">
            <w:pPr>
              <w:pStyle w:val="Normal"/>
              <w:jc w:val="both"/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</w:pPr>
          </w:p>
          <w:p w:rsidRPr="00C1303D" w:rsidR="00D538B5" w:rsidP="76BEA8A4" w:rsidRDefault="00553B2E" w14:paraId="20893E5D" w14:textId="6041A6F3">
            <w:pPr>
              <w:pStyle w:val="Normal"/>
              <w:jc w:val="both"/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</w:pPr>
            <w:r w:rsidRPr="76BEA8A4" w:rsidR="7D34613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The </w:t>
            </w:r>
            <w:r w:rsidRPr="76BEA8A4" w:rsidR="40BD8F34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>officers</w:t>
            </w:r>
            <w:r w:rsidRPr="76BEA8A4" w:rsidR="7D34613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 </w:t>
            </w:r>
            <w:r w:rsidRPr="76BEA8A4" w:rsidR="7D34613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are also </w:t>
            </w:r>
            <w:r w:rsidRPr="76BEA8A4" w:rsidR="52F92647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>responsible</w:t>
            </w:r>
            <w:r w:rsidRPr="76BEA8A4" w:rsidR="7D34613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 for the creation of wellbeing events, supporting relevant societies and campaigns to promote the good mental health and physical wellbeing of </w:t>
            </w:r>
            <w:r w:rsidRPr="76BEA8A4" w:rsidR="7D34613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all </w:t>
            </w:r>
            <w:r w:rsidRPr="76BEA8A4" w:rsidR="7D34613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>ou</w:t>
            </w:r>
            <w:r w:rsidRPr="76BEA8A4" w:rsidR="7D34613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  <w:t xml:space="preserve">r students. </w:t>
            </w:r>
          </w:p>
          <w:p w:rsidRPr="00C1303D" w:rsidR="00553B2E" w:rsidP="76BEA8A4" w:rsidRDefault="00D538B5" w14:paraId="0F49A636" w14:textId="560D9B89">
            <w:pPr>
              <w:pStyle w:val="Normal"/>
              <w:jc w:val="both"/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</w:pPr>
          </w:p>
        </w:tc>
      </w:tr>
      <w:tr w:rsidRPr="00C1303D" w:rsidR="00553B2E" w:rsidTr="58490654" w14:paraId="72E65FEE" w14:textId="77777777">
        <w:tc>
          <w:tcPr>
            <w:tcW w:w="9736" w:type="dxa"/>
            <w:tcMar/>
          </w:tcPr>
          <w:p w:rsidRPr="00C1303D" w:rsidR="00553B2E" w:rsidP="76BEA8A4" w:rsidRDefault="00553B2E" w14:paraId="0D5A0A12" w14:textId="62F93138">
            <w:pPr>
              <w:ind w:right="248"/>
              <w:textAlignment w:val="baseline"/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  <w:r w:rsidRPr="76BEA8A4" w:rsidR="00553B2E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Duties and Responsibilities:</w:t>
            </w:r>
          </w:p>
          <w:p w:rsidR="358BDD49" w:rsidP="76BEA8A4" w:rsidRDefault="358BDD49" w14:paraId="45A33A39" w14:textId="083E5F3E">
            <w:pPr>
              <w:pStyle w:val="Normal"/>
              <w:rPr>
                <w:rFonts w:ascii="Ravensbourne Sans" w:hAnsi="Ravensbourne Sans" w:eastAsia="Ravensbourne Sans" w:cs="Ravensbourne Sans"/>
                <w:color w:val="auto" w:themeColor="text1" w:themeTint="FF" w:themeShade="FF"/>
                <w:sz w:val="24"/>
                <w:szCs w:val="24"/>
                <w:lang w:eastAsia="en-GB"/>
              </w:rPr>
            </w:pPr>
          </w:p>
          <w:p w:rsidR="13440121" w:rsidP="76BEA8A4" w:rsidRDefault="13440121" w14:paraId="4AD63E83" w14:textId="21FB655F">
            <w:pPr>
              <w:pStyle w:val="ListParagraph"/>
              <w:numPr>
                <w:ilvl w:val="0"/>
                <w:numId w:val="18"/>
              </w:numPr>
              <w:rPr>
                <w:rFonts w:ascii="Ravensbourne Sans" w:hAnsi="Ravensbourne Sans" w:eastAsia="Ravensbourne Sans" w:cs="Ravensbourne Sans"/>
                <w:color w:val="auto" w:themeColor="text1" w:themeTint="FF" w:themeShade="FF"/>
                <w:sz w:val="24"/>
                <w:szCs w:val="24"/>
                <w:lang w:eastAsia="en-GB"/>
              </w:rPr>
            </w:pPr>
            <w:r w:rsidRPr="76BEA8A4" w:rsidR="13440121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Create and imp</w:t>
            </w:r>
            <w:r w:rsidRPr="76BEA8A4" w:rsidR="13440121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lement unique support plans for individual students with a focus on interventions that make significant </w:t>
            </w:r>
            <w:r w:rsidRPr="76BEA8A4" w:rsidR="13440121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impacts on student engagement and success</w:t>
            </w:r>
            <w:r w:rsidRPr="76BEA8A4" w:rsidR="0F320DB1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.</w:t>
            </w:r>
            <w:r>
              <w:br/>
            </w:r>
          </w:p>
          <w:p w:rsidR="1E4A2FC6" w:rsidP="76BEA8A4" w:rsidRDefault="1E4A2FC6" w14:paraId="58FA7051" w14:textId="00BBC546">
            <w:pPr>
              <w:pStyle w:val="ListParagraph"/>
              <w:numPr>
                <w:ilvl w:val="0"/>
                <w:numId w:val="18"/>
              </w:numPr>
              <w:rPr>
                <w:rFonts w:ascii="Ravensbourne Sans" w:hAnsi="Ravensbourne Sans" w:eastAsia="Ravensbourne Sans" w:cs="Ravensbourne Sans"/>
                <w:color w:val="auto" w:themeColor="text1" w:themeTint="FF" w:themeShade="FF"/>
                <w:sz w:val="24"/>
                <w:szCs w:val="24"/>
                <w:lang w:eastAsia="en-GB"/>
              </w:rPr>
            </w:pPr>
            <w:r w:rsidRPr="76BEA8A4" w:rsidR="10D15CC4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Build relationships with external support groups including statutory support, charities and other relevant health and wellbeing companies with a focus on creating a responsive directory of services</w:t>
            </w:r>
            <w:r w:rsidRPr="76BEA8A4" w:rsidR="4384C00C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international</w:t>
            </w:r>
            <w:r w:rsidRPr="76BEA8A4" w:rsidR="10D15CC4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students can be refer</w:t>
            </w:r>
            <w:r w:rsidRPr="76BEA8A4" w:rsidR="5342E0A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red to.</w:t>
            </w:r>
            <w:r>
              <w:br/>
            </w:r>
          </w:p>
          <w:p w:rsidR="580FC4DB" w:rsidP="30BA9D49" w:rsidRDefault="580FC4DB" w14:paraId="4E78373A" w14:textId="2BA552A4">
            <w:pPr>
              <w:pStyle w:val="ListParagraph"/>
              <w:numPr>
                <w:ilvl w:val="0"/>
                <w:numId w:val="18"/>
              </w:numPr>
              <w:rPr>
                <w:rFonts w:ascii="Ravensbourne Sans" w:hAnsi="Ravensbourne Sans" w:eastAsia="Ravensbourne Sans" w:cs="Ravensbourne Sans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30BA9D49" w:rsidR="580FC4DB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Organise and lead </w:t>
            </w:r>
            <w:r w:rsidRPr="30BA9D49" w:rsidR="60BBCB6F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student</w:t>
            </w:r>
            <w:r w:rsidRPr="30BA9D49" w:rsidR="7D2CFE9B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</w:t>
            </w:r>
            <w:r w:rsidRPr="30BA9D49" w:rsidR="60BBCB6F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pastoral meetings, including those that reach out to</w:t>
            </w:r>
            <w:r w:rsidRPr="30BA9D49" w:rsidR="4B8F0076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and</w:t>
            </w:r>
            <w:r w:rsidRPr="30BA9D49" w:rsidR="60BBCB6F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include relevant academic staff </w:t>
            </w:r>
            <w:r w:rsidRPr="30BA9D49" w:rsidR="1C2356EA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and guardians or parents of the student. The </w:t>
            </w:r>
            <w:r w:rsidRPr="30BA9D49" w:rsidR="1C2356EA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Coor</w:t>
            </w:r>
            <w:r w:rsidRPr="30BA9D49" w:rsidR="1C2356EA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dinator</w:t>
            </w:r>
            <w:r w:rsidRPr="30BA9D49" w:rsidR="1C2356EA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wil</w:t>
            </w:r>
            <w:r w:rsidRPr="30BA9D49" w:rsidR="1C2356EA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l be expected to lead the meeting and ensure a supportive and positive environment to discuss any issues with a focus on clearly defined next steps.</w:t>
            </w:r>
            <w:r>
              <w:br/>
            </w:r>
          </w:p>
          <w:p w:rsidR="05AC84F7" w:rsidP="76BEA8A4" w:rsidRDefault="05AC84F7" w14:paraId="4222557A" w14:textId="12CAA011">
            <w:pPr>
              <w:pStyle w:val="ListParagraph"/>
              <w:numPr>
                <w:ilvl w:val="0"/>
                <w:numId w:val="18"/>
              </w:numPr>
              <w:rPr>
                <w:rFonts w:ascii="Ravensbourne Sans" w:hAnsi="Ravensbourne Sans" w:eastAsia="Ravensbourne Sans" w:cs="Ravensbourne Sans"/>
                <w:color w:val="auto" w:themeColor="text1" w:themeTint="FF" w:themeShade="FF"/>
                <w:sz w:val="24"/>
                <w:szCs w:val="24"/>
                <w:lang w:eastAsia="en-GB"/>
              </w:rPr>
            </w:pPr>
            <w:r w:rsidRPr="76BEA8A4" w:rsidR="3604677E">
              <w:rPr>
                <w:rFonts w:ascii="Ravensbourne Sans" w:hAnsi="Ravensbourne Sans" w:eastAsia="Ravensbourne Sans" w:cs="Ravensbourn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Support and deliver a series of highly attended induction events, social </w:t>
            </w:r>
            <w:r w:rsidRPr="76BEA8A4" w:rsidR="3604677E">
              <w:rPr>
                <w:rFonts w:ascii="Ravensbourne Sans" w:hAnsi="Ravensbourne Sans" w:eastAsia="Ravensbourne Sans" w:cs="Ravensbourn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gatherings</w:t>
            </w:r>
            <w:r w:rsidRPr="76BEA8A4" w:rsidR="3604677E">
              <w:rPr>
                <w:rFonts w:ascii="Ravensbourne Sans" w:hAnsi="Ravensbourne Sans" w:eastAsia="Ravensbourne Sans" w:cs="Ravensbourn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and international fairs to promote good mental health, welcome students to the UK and promote physical wellbeing to students and staff, across our varied academic intake points.</w:t>
            </w:r>
            <w:r w:rsidRPr="76BEA8A4" w:rsidR="05AC84F7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</w:t>
            </w:r>
            <w:r>
              <w:br/>
            </w:r>
          </w:p>
          <w:p w:rsidR="507CD9DA" w:rsidP="76BEA8A4" w:rsidRDefault="507CD9DA" w14:paraId="7C491EDF" w14:textId="445F187F">
            <w:pPr>
              <w:pStyle w:val="ListParagraph"/>
              <w:numPr>
                <w:ilvl w:val="0"/>
                <w:numId w:val="18"/>
              </w:numPr>
              <w:rPr>
                <w:rFonts w:ascii="Ravensbourne Sans" w:hAnsi="Ravensbourne Sans" w:eastAsia="Ravensbourne Sans" w:cs="Ravensbourne Sans"/>
                <w:color w:val="auto" w:themeColor="text1" w:themeTint="FF" w:themeShade="FF"/>
                <w:sz w:val="24"/>
                <w:szCs w:val="24"/>
                <w:lang w:eastAsia="en-GB"/>
              </w:rPr>
            </w:pPr>
            <w:r w:rsidRPr="76BEA8A4" w:rsidR="507CD9DA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Oversee and support students through the Reasonable Adjustment process for extended health needs, </w:t>
            </w:r>
            <w:r w:rsidRPr="76BEA8A4" w:rsidR="507CD9DA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neurodiversity</w:t>
            </w:r>
            <w:r w:rsidRPr="76BEA8A4" w:rsidR="507CD9DA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and disability support. This involves creating innovative and effective solutions to long-term need with considerate discussion with students, </w:t>
            </w:r>
            <w:r w:rsidRPr="76BEA8A4" w:rsidR="507CD9DA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academics</w:t>
            </w:r>
            <w:r w:rsidRPr="76BEA8A4" w:rsidR="507CD9DA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and other stakeholders</w:t>
            </w:r>
            <w:r w:rsidRPr="76BEA8A4" w:rsidR="36A86BC2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whilst recognising visa and other legal limitations.</w:t>
            </w:r>
            <w:r>
              <w:br/>
            </w:r>
          </w:p>
          <w:p w:rsidR="0F56ECFE" w:rsidP="76BEA8A4" w:rsidRDefault="0F56ECFE" w14:paraId="7469D01B" w14:textId="74A9871B">
            <w:pPr>
              <w:pStyle w:val="ListParagraph"/>
              <w:numPr>
                <w:ilvl w:val="0"/>
                <w:numId w:val="18"/>
              </w:numPr>
              <w:rPr>
                <w:rFonts w:ascii="Ravensbourne Sans" w:hAnsi="Ravensbourne Sans" w:eastAsia="Ravensbourne Sans" w:cs="Ravensbourne Sans"/>
                <w:color w:val="auto" w:themeColor="text1" w:themeTint="FF" w:themeShade="FF"/>
                <w:sz w:val="24"/>
                <w:szCs w:val="24"/>
                <w:lang w:eastAsia="en-GB"/>
              </w:rPr>
            </w:pPr>
            <w:r w:rsidRPr="76BEA8A4" w:rsidR="0F56ECFE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Support the delivery of inclusive teaching environments with Ravensbourne</w:t>
            </w:r>
            <w:r w:rsidRPr="76BEA8A4" w:rsidR="732716A7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including through the creation and presentation of workshops with academic groups where teaching teams have </w:t>
            </w:r>
            <w:r w:rsidRPr="76BEA8A4" w:rsidR="732716A7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identified</w:t>
            </w:r>
            <w:r w:rsidRPr="76BEA8A4" w:rsidR="732716A7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significant wellbeing, emotional and development needs.</w:t>
            </w:r>
            <w:r>
              <w:br/>
            </w:r>
          </w:p>
          <w:p w:rsidR="3269E4F1" w:rsidP="76BEA8A4" w:rsidRDefault="3269E4F1" w14:paraId="36E0ED58" w14:textId="6DF8F42A">
            <w:pPr>
              <w:pStyle w:val="ListParagraph"/>
              <w:numPr>
                <w:ilvl w:val="0"/>
                <w:numId w:val="18"/>
              </w:numPr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</w:pPr>
            <w:r w:rsidRPr="76BEA8A4" w:rsidR="3269E4F1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Lead on </w:t>
            </w:r>
            <w:r w:rsidRPr="76BEA8A4" w:rsidR="3269E4F1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initial</w:t>
            </w:r>
            <w:r w:rsidRPr="76BEA8A4" w:rsidR="3269E4F1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support of students during crisis points, including </w:t>
            </w:r>
            <w:r w:rsidRPr="76BEA8A4" w:rsidR="344D9C23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students</w:t>
            </w:r>
            <w:r w:rsidRPr="76BEA8A4" w:rsidR="3269E4F1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who are facing bereavement, abuse, </w:t>
            </w:r>
            <w:r w:rsidRPr="76BEA8A4" w:rsidR="3269E4F1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homelessness</w:t>
            </w:r>
            <w:r w:rsidRPr="76BEA8A4" w:rsidR="3269E4F1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and removal from courses. Provide a confident and empathic liste</w:t>
            </w:r>
            <w:r w:rsidRPr="76BEA8A4" w:rsidR="0B717F87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ning ear and hold the oversight of ongoing wellbeing support.</w:t>
            </w:r>
            <w:r>
              <w:br/>
            </w:r>
          </w:p>
          <w:p w:rsidR="69B22034" w:rsidP="76BEA8A4" w:rsidRDefault="69B22034" w14:paraId="45D36641" w14:textId="0224389E">
            <w:pPr>
              <w:pStyle w:val="ListParagraph"/>
              <w:numPr>
                <w:ilvl w:val="0"/>
                <w:numId w:val="18"/>
              </w:numPr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</w:pPr>
            <w:r w:rsidRPr="76BEA8A4" w:rsidR="69B22034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Develop and imp</w:t>
            </w:r>
            <w:r w:rsidRPr="76BEA8A4" w:rsidR="634FE10F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lement support plans for</w:t>
            </w:r>
            <w:r w:rsidRPr="76BEA8A4" w:rsidR="7D79E620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international</w:t>
            </w:r>
            <w:r w:rsidRPr="76BEA8A4" w:rsidR="634FE10F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students with wellbeing and health needs, including a clear timetable of check-in and ongoing support meetings that reflects the </w:t>
            </w:r>
            <w:r w:rsidRPr="76BEA8A4" w:rsidR="738169E0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student’s</w:t>
            </w:r>
            <w:r w:rsidRPr="76BEA8A4" w:rsidR="634FE10F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needs.</w:t>
            </w:r>
            <w:r>
              <w:br/>
            </w:r>
          </w:p>
          <w:p w:rsidR="370CFFF0" w:rsidP="76BEA8A4" w:rsidRDefault="370CFFF0" w14:paraId="30475964" w14:textId="778585BC">
            <w:pPr>
              <w:pStyle w:val="ListParagraph"/>
              <w:numPr>
                <w:ilvl w:val="0"/>
                <w:numId w:val="18"/>
              </w:numPr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</w:pPr>
            <w:r w:rsidRPr="392BA8A4" w:rsidR="3A29E3D3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Attend</w:t>
            </w:r>
            <w:r w:rsidRPr="392BA8A4" w:rsidR="370CFFF0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training and continue ongoing personal development around wellbeing, mental and physical health needs of students.</w:t>
            </w:r>
            <w:r>
              <w:br/>
            </w:r>
          </w:p>
          <w:p w:rsidR="5A31B98F" w:rsidP="392BA8A4" w:rsidRDefault="5A31B98F" w14:paraId="5B3BC6D9" w14:textId="7BE6F031">
            <w:pPr>
              <w:pStyle w:val="ListParagraph"/>
              <w:numPr>
                <w:ilvl w:val="0"/>
                <w:numId w:val="18"/>
              </w:numPr>
              <w:rPr>
                <w:rFonts w:ascii="Ravensbourne Sans" w:hAnsi="Ravensbourne Sans" w:eastAsia="Ravensbourne Sans" w:cs="Ravensbourne Sans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392BA8A4" w:rsidR="1FB8A8C7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Support the development of student and Student Union led initiatives around wellbeing and health awareness in addition to ensure stakeholder engagement with Student Services ow</w:t>
            </w:r>
            <w:r w:rsidRPr="392BA8A4" w:rsidR="546C66D4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n</w:t>
            </w:r>
            <w:r w:rsidRPr="392BA8A4" w:rsidR="1FB8A8C7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ed activities</w:t>
            </w:r>
            <w:r w:rsidRPr="392BA8A4" w:rsidR="2B333B2C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.</w:t>
            </w:r>
            <w:r>
              <w:br/>
            </w:r>
          </w:p>
          <w:p w:rsidR="5A2321BC" w:rsidP="76BEA8A4" w:rsidRDefault="5A2321BC" w14:paraId="04961913" w14:textId="54D81A86">
            <w:pPr>
              <w:pStyle w:val="ListParagraph"/>
              <w:numPr>
                <w:ilvl w:val="0"/>
                <w:numId w:val="18"/>
              </w:numPr>
              <w:rPr>
                <w:rFonts w:ascii="Ravensbourne Sans" w:hAnsi="Ravensbourne Sans" w:eastAsia="Ravensbourne Sans" w:cs="Ravensbourne Sans"/>
                <w:color w:val="auto" w:themeColor="text1" w:themeTint="FF" w:themeShade="FF"/>
                <w:sz w:val="24"/>
                <w:szCs w:val="24"/>
                <w:lang w:eastAsia="en-GB"/>
              </w:rPr>
            </w:pPr>
            <w:r w:rsidRPr="76BEA8A4" w:rsidR="5A2321BC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Support Student Service</w:t>
            </w:r>
            <w:r w:rsidRPr="76BEA8A4" w:rsidR="7B449233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s</w:t>
            </w:r>
            <w:r w:rsidRPr="76BEA8A4" w:rsidR="5A2321BC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 xml:space="preserve"> presence at events that may occur outside of normal working hours including </w:t>
            </w:r>
            <w:r w:rsidRPr="76BEA8A4" w:rsidR="545BE521"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  <w:lang w:eastAsia="en-GB"/>
              </w:rPr>
              <w:t>open days, offer holder events, induction drop-ins and online recruitment activity.</w:t>
            </w:r>
          </w:p>
          <w:p w:rsidRPr="00C1303D" w:rsidR="00C1303D" w:rsidP="76BEA8A4" w:rsidRDefault="00C1303D" w14:paraId="5D2B209E" w14:textId="77777777">
            <w:pPr>
              <w:pStyle w:val="ListParagraph"/>
              <w:jc w:val="both"/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</w:rPr>
            </w:pPr>
          </w:p>
          <w:p w:rsidRPr="00C1303D" w:rsidR="00096B78" w:rsidP="76BEA8A4" w:rsidRDefault="00096B78" w14:paraId="0DF0EE69" w14:textId="3A6B93E3">
            <w:pPr>
              <w:ind w:right="248"/>
              <w:textAlignment w:val="baseline"/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  <w:r w:rsidRPr="76BEA8A4" w:rsidR="00096B78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Other</w:t>
            </w:r>
          </w:p>
          <w:p w:rsidRPr="00C1303D" w:rsidR="00096B78" w:rsidP="76BEA8A4" w:rsidRDefault="00096B78" w14:paraId="12DB55B9" w14:textId="0DCED1F5">
            <w:pPr>
              <w:numPr>
                <w:ilvl w:val="0"/>
                <w:numId w:val="11"/>
              </w:numPr>
              <w:ind w:right="248"/>
              <w:textAlignment w:val="baseline"/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  <w:r w:rsidRPr="76BEA8A4" w:rsidR="00096B78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Demonstrate an understanding of Ravensbourne’s values, culture and educational ethos and promote these through everyday practice in the role.</w:t>
            </w:r>
          </w:p>
          <w:p w:rsidRPr="00C1303D" w:rsidR="00096B78" w:rsidP="76BEA8A4" w:rsidRDefault="00096B78" w14:paraId="03745AF3" w14:textId="77777777">
            <w:pPr>
              <w:ind w:right="248"/>
              <w:textAlignment w:val="baseline"/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  <w:r w:rsidRPr="76BEA8A4" w:rsidR="00096B78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C1303D" w:rsidR="00096B78" w:rsidP="76BEA8A4" w:rsidRDefault="00096B78" w14:paraId="21D1CD5C" w14:textId="77777777">
            <w:pPr>
              <w:numPr>
                <w:ilvl w:val="0"/>
                <w:numId w:val="11"/>
              </w:numPr>
              <w:ind w:right="248"/>
              <w:textAlignment w:val="baseline"/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  <w:r w:rsidRPr="76BEA8A4" w:rsidR="00096B78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Work within Ravensbourne’s Code of Conduct and other Rules.</w:t>
            </w:r>
          </w:p>
          <w:p w:rsidRPr="00C1303D" w:rsidR="00096B78" w:rsidP="76BEA8A4" w:rsidRDefault="00096B78" w14:paraId="08BFF4ED" w14:textId="77777777">
            <w:pPr>
              <w:ind w:right="248"/>
              <w:textAlignment w:val="baseline"/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  <w:r w:rsidRPr="76BEA8A4" w:rsidR="00096B78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C1303D" w:rsidR="00096B78" w:rsidP="76BEA8A4" w:rsidRDefault="00096B78" w14:paraId="4723EBE8" w14:textId="77777777">
            <w:pPr>
              <w:numPr>
                <w:ilvl w:val="0"/>
                <w:numId w:val="11"/>
              </w:numPr>
              <w:ind w:right="248"/>
              <w:textAlignment w:val="baseline"/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  <w:r w:rsidRPr="76BEA8A4" w:rsidR="00096B78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Comply with</w:t>
            </w:r>
            <w:r w:rsidRPr="76BEA8A4" w:rsidR="00096B78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 xml:space="preserve"> all legislative, regulatory and policy requirements (e.g., Finance, People &amp; Culture) as </w:t>
            </w:r>
            <w:r w:rsidRPr="76BEA8A4" w:rsidR="00096B78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appropriate</w:t>
            </w:r>
            <w:r w:rsidRPr="76BEA8A4" w:rsidR="00096B78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Pr="76BEA8A4" w:rsidR="00096B78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76BEA8A4" w:rsidR="00096B78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:rsidRPr="00C1303D" w:rsidR="00096B78" w:rsidP="76BEA8A4" w:rsidRDefault="00096B78" w14:paraId="481E0BE2" w14:textId="77777777">
            <w:pPr>
              <w:ind w:right="248"/>
              <w:textAlignment w:val="baseline"/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  <w:r w:rsidRPr="76BEA8A4" w:rsidR="00096B78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C1303D" w:rsidR="00096B78" w:rsidP="76BEA8A4" w:rsidRDefault="00096B78" w14:paraId="43BAA675" w14:textId="5C8DF8A0">
            <w:pPr>
              <w:numPr>
                <w:ilvl w:val="0"/>
                <w:numId w:val="11"/>
              </w:numPr>
              <w:ind w:right="248"/>
              <w:textAlignment w:val="baseline"/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  <w:r w:rsidRPr="76BEA8A4" w:rsidR="00096B78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Carry out the policies, procedures, and practices of Health &amp; Safety in all aspects of the role.</w:t>
            </w:r>
          </w:p>
          <w:p w:rsidRPr="00C1303D" w:rsidR="00096B78" w:rsidP="76BEA8A4" w:rsidRDefault="00096B78" w14:paraId="6A90A9AC" w14:textId="77777777">
            <w:pPr>
              <w:ind w:right="248"/>
              <w:textAlignment w:val="baseline"/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  <w:r w:rsidRPr="76BEA8A4" w:rsidR="00096B78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C1303D" w:rsidR="00096B78" w:rsidP="76BEA8A4" w:rsidRDefault="00096B78" w14:paraId="6874122A" w14:textId="49A54D3D">
            <w:pPr>
              <w:numPr>
                <w:ilvl w:val="0"/>
                <w:numId w:val="11"/>
              </w:numPr>
              <w:ind w:right="248"/>
              <w:textAlignment w:val="baseline"/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  <w:r w:rsidRPr="76BEA8A4" w:rsidR="00096B78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t>Demonstrate value and importance of equality and diversity in every aspect of Ravensbourne’s work and show commitment through everyday practice in the role.</w:t>
            </w:r>
          </w:p>
          <w:p w:rsidRPr="00C1303D" w:rsidR="00096B78" w:rsidP="76BEA8A4" w:rsidRDefault="00096B78" w14:paraId="76372913" w14:textId="77777777">
            <w:pPr>
              <w:ind w:left="720" w:right="248"/>
              <w:textAlignment w:val="baseline"/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Pr="00C1303D" w:rsidR="00D538B5" w:rsidP="76BEA8A4" w:rsidRDefault="00D538B5" w14:paraId="7C80C3D9" w14:textId="2D725729">
            <w:pPr>
              <w:pStyle w:val="Normal"/>
              <w:ind w:left="720" w:right="248"/>
              <w:rPr>
                <w:rFonts w:ascii="Ravensbourne Sans" w:hAnsi="Ravensbourne Sans" w:eastAsia="Ravensbourne Sans" w:cs="Ravensbourne Sans"/>
                <w:b w:val="1"/>
                <w:bCs w:val="1"/>
                <w:color w:val="auto" w:themeColor="text1" w:themeTint="FF" w:themeShade="FF"/>
                <w:sz w:val="24"/>
                <w:szCs w:val="24"/>
                <w:lang w:eastAsia="en-GB"/>
              </w:rPr>
            </w:pPr>
          </w:p>
        </w:tc>
      </w:tr>
      <w:tr w:rsidRPr="00C1303D" w:rsidR="00553B2E" w:rsidTr="58490654" w14:paraId="6587FDE0" w14:textId="77777777">
        <w:tc>
          <w:tcPr>
            <w:tcW w:w="9736" w:type="dxa"/>
            <w:tcMar/>
          </w:tcPr>
          <w:p w:rsidRPr="00C1303D" w:rsidR="00553B2E" w:rsidP="76BEA8A4" w:rsidRDefault="00553B2E" w14:paraId="51A76F6A" w14:textId="77777777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  <w:r w:rsidRPr="76BEA8A4" w:rsidR="00553B2E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Key working relationships (i.e. titles of roles, both internally and externally, with which this role holder interacts on a regular basis):</w:t>
            </w:r>
          </w:p>
          <w:p w:rsidRPr="00C1303D" w:rsidR="00553B2E" w:rsidP="76BEA8A4" w:rsidRDefault="00553B2E" w14:paraId="790B10AC" w14:textId="77777777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Pr="00C1303D" w:rsidR="00553B2E" w:rsidP="76BEA8A4" w:rsidRDefault="00553B2E" w14:paraId="5EB628F5" w14:textId="080F3653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  <w:r w:rsidRPr="76BEA8A4" w:rsidR="79022615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  <w:lang w:eastAsia="en-GB"/>
              </w:rPr>
              <w:t>International Student Support Manager</w:t>
            </w:r>
          </w:p>
          <w:p w:rsidR="79022615" w:rsidP="76BEA8A4" w:rsidRDefault="79022615" w14:paraId="6FF9DECA" w14:textId="14520162">
            <w:pPr>
              <w:widowControl w:val="0"/>
              <w:spacing w:before="1" w:line="278" w:lineRule="auto"/>
              <w:ind w:left="107" w:right="248"/>
              <w:rPr>
                <w:rFonts w:ascii="Ravensbourne Sans" w:hAnsi="Ravensbourne Sans" w:eastAsia="Ravensbourne Sans" w:cs="Ravensbourne Sans"/>
                <w:b w:val="1"/>
                <w:bCs w:val="1"/>
                <w:color w:val="auto" w:themeColor="text1" w:themeTint="FF" w:themeShade="FF"/>
                <w:sz w:val="24"/>
                <w:szCs w:val="24"/>
                <w:lang w:eastAsia="en-GB"/>
              </w:rPr>
            </w:pPr>
            <w:r w:rsidRPr="76BEA8A4" w:rsidR="79022615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  <w:lang w:eastAsia="en-GB"/>
              </w:rPr>
              <w:t>Head of Student Services</w:t>
            </w:r>
          </w:p>
          <w:p w:rsidR="79022615" w:rsidP="76BEA8A4" w:rsidRDefault="79022615" w14:paraId="0F7F0454" w14:textId="3A1BDCA5">
            <w:pPr>
              <w:widowControl w:val="0"/>
              <w:spacing w:before="1" w:line="278" w:lineRule="auto"/>
              <w:ind w:left="107" w:right="248"/>
              <w:rPr>
                <w:rFonts w:ascii="Ravensbourne Sans" w:hAnsi="Ravensbourne Sans" w:eastAsia="Ravensbourne Sans" w:cs="Ravensbourne Sans"/>
                <w:b w:val="1"/>
                <w:bCs w:val="1"/>
                <w:color w:val="auto" w:themeColor="text1" w:themeTint="FF" w:themeShade="FF"/>
                <w:sz w:val="24"/>
                <w:szCs w:val="24"/>
                <w:lang w:eastAsia="en-GB"/>
              </w:rPr>
            </w:pPr>
            <w:r w:rsidRPr="76BEA8A4" w:rsidR="79022615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  <w:lang w:eastAsia="en-GB"/>
              </w:rPr>
              <w:t xml:space="preserve">Deputy Head of </w:t>
            </w:r>
            <w:r w:rsidRPr="76BEA8A4" w:rsidR="79022615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  <w:lang w:eastAsia="en-GB"/>
              </w:rPr>
              <w:t>Student Services</w:t>
            </w:r>
          </w:p>
          <w:p w:rsidR="79022615" w:rsidP="76BEA8A4" w:rsidRDefault="79022615" w14:paraId="7F296C5D" w14:textId="3A8B7A99">
            <w:pPr>
              <w:widowControl w:val="0"/>
              <w:spacing w:before="1" w:line="278" w:lineRule="auto"/>
              <w:ind w:left="107" w:right="248"/>
              <w:rPr>
                <w:rFonts w:ascii="Ravensbourne Sans" w:hAnsi="Ravensbourne Sans" w:eastAsia="Ravensbourne Sans" w:cs="Ravensbourne Sans"/>
                <w:b w:val="1"/>
                <w:bCs w:val="1"/>
                <w:color w:val="auto" w:themeColor="text1" w:themeTint="FF" w:themeShade="FF"/>
                <w:sz w:val="24"/>
                <w:szCs w:val="24"/>
                <w:lang w:eastAsia="en-GB"/>
              </w:rPr>
            </w:pPr>
            <w:r w:rsidRPr="392BA8A4" w:rsidR="79022615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  <w:lang w:eastAsia="en-GB"/>
              </w:rPr>
              <w:t>Health and Wellbeing Coordinator</w:t>
            </w:r>
          </w:p>
          <w:p w:rsidR="537DA465" w:rsidP="392BA8A4" w:rsidRDefault="537DA465" w14:paraId="54D7A422" w14:textId="13F51E43">
            <w:pPr>
              <w:widowControl w:val="0"/>
              <w:spacing w:before="1" w:line="278" w:lineRule="auto"/>
              <w:ind w:left="107" w:right="248"/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  <w:lang w:eastAsia="en-GB"/>
              </w:rPr>
            </w:pPr>
            <w:r w:rsidRPr="392BA8A4" w:rsidR="537DA465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  <w:lang w:eastAsia="en-GB"/>
              </w:rPr>
              <w:t>Disability Coordinator</w:t>
            </w:r>
          </w:p>
          <w:p w:rsidR="537DA465" w:rsidP="392BA8A4" w:rsidRDefault="537DA465" w14:paraId="2037437E" w14:textId="0FD5C026">
            <w:pPr>
              <w:widowControl w:val="0"/>
              <w:spacing w:before="1" w:line="278" w:lineRule="auto"/>
              <w:ind w:left="107" w:right="248"/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  <w:lang w:eastAsia="en-GB"/>
              </w:rPr>
            </w:pPr>
            <w:r w:rsidRPr="05EA0B79" w:rsidR="537DA465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  <w:lang w:eastAsia="en-GB"/>
              </w:rPr>
              <w:t>Student Services Coordinator</w:t>
            </w:r>
            <w:r>
              <w:br/>
            </w:r>
            <w:r w:rsidRPr="05EA0B79" w:rsidR="1E3D6F1C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  <w:lang w:eastAsia="en-GB"/>
              </w:rPr>
              <w:t>Finance Support and Accommodation Coordinator</w:t>
            </w:r>
            <w:r>
              <w:br/>
            </w:r>
            <w:r w:rsidRPr="05EA0B79" w:rsidR="4A0E5000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  <w:lang w:eastAsia="en-GB"/>
              </w:rPr>
              <w:t>Counsellors</w:t>
            </w:r>
          </w:p>
          <w:p w:rsidRPr="00C1303D" w:rsidR="00553B2E" w:rsidP="76BEA8A4" w:rsidRDefault="00553B2E" w14:paraId="10462473" w14:textId="2DBB5E00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  <w:r w:rsidRPr="05EA0B79" w:rsidR="79022615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  <w:lang w:eastAsia="en-GB"/>
              </w:rPr>
              <w:t xml:space="preserve">UKVI Compliance </w:t>
            </w:r>
            <w:r w:rsidRPr="05EA0B79" w:rsidR="7133C344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  <w:lang w:eastAsia="en-GB"/>
              </w:rPr>
              <w:t>Team</w:t>
            </w:r>
          </w:p>
          <w:p w:rsidR="79022615" w:rsidP="76BEA8A4" w:rsidRDefault="79022615" w14:paraId="763D5862" w14:textId="734A4127">
            <w:pPr>
              <w:widowControl w:val="0"/>
              <w:spacing w:before="1" w:line="278" w:lineRule="auto"/>
              <w:ind w:left="107" w:right="248"/>
              <w:rPr>
                <w:rFonts w:ascii="Ravensbourne Sans" w:hAnsi="Ravensbourne Sans" w:eastAsia="Ravensbourne Sans" w:cs="Ravensbourne Sans"/>
                <w:b w:val="1"/>
                <w:bCs w:val="1"/>
                <w:color w:val="auto" w:themeColor="text1" w:themeTint="FF" w:themeShade="FF"/>
                <w:sz w:val="24"/>
                <w:szCs w:val="24"/>
                <w:lang w:eastAsia="en-GB"/>
              </w:rPr>
            </w:pPr>
            <w:r w:rsidRPr="76BEA8A4" w:rsidR="79022615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  <w:lang w:eastAsia="en-GB"/>
              </w:rPr>
              <w:t>International Academic Teams</w:t>
            </w:r>
          </w:p>
          <w:p w:rsidRPr="00C1303D" w:rsidR="00553B2E" w:rsidP="76BEA8A4" w:rsidRDefault="00553B2E" w14:paraId="532A99DE" w14:textId="77777777">
            <w:pPr>
              <w:widowControl w:val="0"/>
              <w:autoSpaceDE w:val="0"/>
              <w:autoSpaceDN w:val="0"/>
              <w:spacing w:before="1" w:line="278" w:lineRule="auto"/>
              <w:ind w:left="107" w:right="248"/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Pr="00C1303D" w:rsidR="00553B2E" w:rsidP="76BEA8A4" w:rsidRDefault="00553B2E" w14:paraId="558B8C08" w14:textId="77777777">
            <w:pPr>
              <w:ind w:right="248"/>
              <w:textAlignment w:val="baseline"/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C1303D" w:rsidR="00553B2E" w:rsidTr="58490654" w14:paraId="53E4B4F8" w14:textId="77777777">
        <w:tc>
          <w:tcPr>
            <w:tcW w:w="9736" w:type="dxa"/>
            <w:tcMar/>
          </w:tcPr>
          <w:p w:rsidRPr="00C1303D" w:rsidR="00553B2E" w:rsidP="76BEA8A4" w:rsidRDefault="00553B2E" w14:paraId="60B73355" w14:textId="77777777">
            <w:pPr>
              <w:pStyle w:val="TableParagraph"/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  <w:lang w:val="en-US"/>
                <w14:ligatures w14:val="standardContextual"/>
              </w:rPr>
            </w:pPr>
            <w:r w:rsidRPr="76BEA8A4" w:rsidR="00553B2E">
              <w:rPr>
                <w:rFonts w:ascii="Ravensbourne Sans" w:hAnsi="Ravensbourne Sans" w:eastAsia="Ravensbourne Sans" w:cs="Ravensbourne Sans"/>
                <w:b w:val="1"/>
                <w:bCs w:val="1"/>
                <w:color w:val="auto"/>
                <w:sz w:val="24"/>
                <w:szCs w:val="24"/>
                <w:lang w:val="en-US"/>
                <w14:ligatures w14:val="standardContextual"/>
              </w:rPr>
              <w:t xml:space="preserve">Resources Managed </w:t>
            </w:r>
          </w:p>
          <w:p w:rsidRPr="00C1303D" w:rsidR="00553B2E" w:rsidP="76BEA8A4" w:rsidRDefault="00553B2E" w14:paraId="00048D30" w14:textId="2F348F0A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101"/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14:ligatures w14:val="none"/>
              </w:rPr>
            </w:pPr>
            <w:r w:rsidRPr="76BEA8A4" w:rsidR="00553B2E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14:ligatures w14:val="none"/>
              </w:rPr>
              <w:t xml:space="preserve">Budgets: </w:t>
            </w:r>
            <w:r w:rsidRPr="76BEA8A4" w:rsidR="2D3C3E46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14:ligatures w14:val="none"/>
              </w:rPr>
              <w:t xml:space="preserve">Not applicable</w:t>
            </w:r>
          </w:p>
          <w:p w:rsidRPr="00C1303D" w:rsidR="00553B2E" w:rsidP="76BEA8A4" w:rsidRDefault="00553B2E" w14:paraId="3E3ABCAD" w14:textId="225D1267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101"/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14:ligatures w14:val="none"/>
              </w:rPr>
            </w:pPr>
            <w:r w:rsidRPr="76BEA8A4" w:rsidR="00553B2E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14:ligatures w14:val="none"/>
              </w:rPr>
              <w:t xml:space="preserve">Staff: </w:t>
            </w:r>
            <w:r w:rsidRPr="76BEA8A4" w:rsidR="0DD46401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14:ligatures w14:val="none"/>
              </w:rPr>
              <w:t xml:space="preserve">Not Applicable</w:t>
            </w:r>
          </w:p>
          <w:p w:rsidRPr="00C1303D" w:rsidR="00553B2E" w:rsidP="392BA8A4" w:rsidRDefault="00553B2E" w14:textId="1CE2A759" w14:paraId="1A7520B6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101"/>
              <w:rPr>
                <w:rFonts w:ascii="Ravensbourne Sans" w:hAnsi="Ravensbourne Sans" w:eastAsia="Ravensbourne Sans" w:cs="Ravensbourne Sans"/>
                <w:color w:val="auto"/>
                <w:sz w:val="24"/>
                <w:szCs w:val="24"/>
              </w:rPr>
            </w:pPr>
            <w:r w:rsidRPr="76BEA8A4" w:rsidR="00553B2E"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14:ligatures w14:val="none"/>
              </w:rPr>
              <w:t>Other: (e.g. equipment; space)</w:t>
            </w:r>
          </w:p>
          <w:p w:rsidRPr="00C1303D" w:rsidR="00553B2E" w:rsidP="76BEA8A4" w:rsidRDefault="00553B2E" w14:paraId="3DA3E714" w14:textId="28E065FB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before="101"/>
              <w:rPr>
                <w:rFonts w:ascii="Ravensbourne Sans" w:hAnsi="Ravensbourne Sans" w:eastAsia="Ravensbourne Sans" w:cs="Ravensbourne Sans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392BA8A4" w:rsidP="392BA8A4" w:rsidRDefault="392BA8A4" w14:paraId="6D723400" w14:textId="215952A0">
      <w:pPr>
        <w:pStyle w:val="Normal"/>
      </w:pPr>
    </w:p>
    <w:tbl>
      <w:tblPr>
        <w:tblpPr w:leftFromText="180" w:rightFromText="180" w:vertAnchor="text" w:horzAnchor="margin" w:tblpY="-25"/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776"/>
      </w:tblGrid>
      <w:tr w:rsidRPr="00C1303D" w:rsidR="00D538B5" w:rsidTr="61308512" w14:paraId="3E391204" w14:textId="77777777">
        <w:tc>
          <w:tcPr>
            <w:tcW w:w="9776" w:type="dxa"/>
            <w:shd w:val="clear" w:color="auto" w:fill="9CC2E5" w:themeFill="accent5" w:themeFillTint="99"/>
            <w:tcMar/>
          </w:tcPr>
          <w:p w:rsidRPr="00C1303D" w:rsidR="00D538B5" w:rsidP="00D538B5" w:rsidRDefault="00D538B5" w14:paraId="2184E2AD" w14:textId="77777777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  <w:lastRenderedPageBreak/>
              <w:t>Person Specification</w:t>
            </w:r>
          </w:p>
          <w:p w:rsidRPr="00C1303D" w:rsidR="00D538B5" w:rsidP="00D538B5" w:rsidRDefault="00D538B5" w14:paraId="01F8BB60" w14:textId="77777777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</w:pPr>
          </w:p>
        </w:tc>
      </w:tr>
    </w:tbl>
    <w:p w:rsidRPr="00C1303D" w:rsidR="00D538B5" w:rsidP="009365C5" w:rsidRDefault="00D538B5" w14:paraId="3B0C93EE" w14:textId="77777777">
      <w:pPr>
        <w:rPr>
          <w:rFonts w:ascii="Ravensbourne Sans" w:hAnsi="Ravensbourne Sans"/>
          <w:sz w:val="24"/>
          <w:szCs w:val="24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1560"/>
        <w:gridCol w:w="1559"/>
      </w:tblGrid>
      <w:tr w:rsidRPr="00C1303D" w:rsidR="00E26F6C" w:rsidTr="76BEA8A4" w14:paraId="045B012B" w14:textId="77777777">
        <w:trPr>
          <w:trHeight w:val="828"/>
        </w:trPr>
        <w:tc>
          <w:tcPr>
            <w:tcW w:w="666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/>
          </w:tcPr>
          <w:p w:rsidRPr="00C1303D" w:rsidR="00E26F6C" w:rsidP="007268B9" w:rsidRDefault="00E26F6C" w14:paraId="72DE81F6" w14:textId="77777777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  <w:t>Knowledge and Experience</w:t>
            </w:r>
          </w:p>
          <w:p w:rsidRPr="00C1303D" w:rsidR="00E26F6C" w:rsidP="007268B9" w:rsidRDefault="00E26F6C" w14:paraId="5D2CA570" w14:textId="77777777">
            <w:pPr>
              <w:pStyle w:val="TableParagraph"/>
              <w:rPr>
                <w:rFonts w:ascii="Ravensbourne Sans" w:hAnsi="Ravensbourne Sans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/>
            <w:hideMark/>
          </w:tcPr>
          <w:p w:rsidRPr="00C1303D" w:rsidR="00E26F6C" w:rsidP="00553B2E" w:rsidRDefault="00E26F6C" w14:paraId="14D3A942" w14:textId="77777777">
            <w:pPr>
              <w:pStyle w:val="TableParagraph"/>
              <w:spacing w:line="271" w:lineRule="exact"/>
              <w:ind w:left="107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:lang w:val="en-US"/>
                <w14:ligatures w14:val="standardContextual"/>
              </w:rPr>
              <w:t>Essential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/>
            <w:hideMark/>
          </w:tcPr>
          <w:p w:rsidRPr="00C1303D" w:rsidR="00E26F6C" w:rsidP="00553B2E" w:rsidRDefault="00E26F6C" w14:paraId="17110E37" w14:textId="77777777">
            <w:pPr>
              <w:pStyle w:val="TableParagraph"/>
              <w:spacing w:line="271" w:lineRule="exact"/>
              <w:ind w:left="107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:lang w:val="en-US"/>
                <w14:ligatures w14:val="standardContextual"/>
              </w:rPr>
              <w:t>Desirable</w:t>
            </w:r>
          </w:p>
        </w:tc>
      </w:tr>
      <w:tr w:rsidRPr="00C1303D" w:rsidR="00E26F6C" w:rsidTr="76BEA8A4" w14:paraId="69031C62" w14:textId="77777777">
        <w:trPr>
          <w:trHeight w:val="2057"/>
        </w:trPr>
        <w:tc>
          <w:tcPr>
            <w:tcW w:w="666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hideMark/>
          </w:tcPr>
          <w:p w:rsidRPr="00C1303D" w:rsidR="00E26F6C" w:rsidP="007268B9" w:rsidRDefault="00E26F6C" w14:paraId="3248700A" w14:textId="77777777">
            <w:pPr>
              <w:pStyle w:val="TableParagraph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 </w:t>
            </w: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 xml:space="preserve"> Education</w:t>
            </w:r>
          </w:p>
          <w:p w:rsidRPr="00C1303D" w:rsidR="00D538B5" w:rsidP="007268B9" w:rsidRDefault="00D538B5" w14:paraId="317BBD0C" w14:textId="16E0F7F0">
            <w:pPr>
              <w:pStyle w:val="TableParagraph"/>
              <w:rPr>
                <w:rFonts w:ascii="Ravensbourne Sans" w:hAnsi="Ravensbourne Sans" w:cs="Calibri"/>
                <w:b w:val="1"/>
                <w:bCs w:val="1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76BEA8A4" w:rsidRDefault="00E26F6C" w14:paraId="0DA658E0" w14:textId="222EF1DA">
            <w:pPr>
              <w:pStyle w:val="TableParagraph"/>
              <w:jc w:val="both"/>
              <w:rPr>
                <w:rFonts w:ascii="Ravensbourne Sans" w:hAnsi="Ravensbourne Sans" w:cs="Calibri"/>
                <w:b w:val="0"/>
                <w:bCs w:val="0"/>
                <w:sz w:val="24"/>
                <w:szCs w:val="24"/>
                <w:lang w:val="en-US"/>
              </w:rPr>
            </w:pPr>
            <w:r w:rsidRPr="76BEA8A4" w:rsidR="7FE1B09E">
              <w:rPr>
                <w:rFonts w:ascii="Ravensbourne Sans" w:hAnsi="Ravensbourne Sans" w:cs="Calibri"/>
                <w:b w:val="0"/>
                <w:bCs w:val="0"/>
                <w:sz w:val="24"/>
                <w:szCs w:val="24"/>
                <w:lang w:val="en-US"/>
              </w:rPr>
              <w:t>Educated to degree level or equivalent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E26F6C" w:rsidP="007268B9" w:rsidRDefault="00E26F6C" w14:paraId="41AC344F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065F979D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1C481E81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15C704BF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0F0DCA9D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1F22977E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0D1A87EE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4DDD700E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4320A493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56566CEC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4C9D8B8D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52FF76B0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E26F6C" w:rsidP="007268B9" w:rsidRDefault="00E26F6C" w14:paraId="2D792F4E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1D18965C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534D04CA" w14:textId="08FCE3C4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 w:rsidRPr="76BEA8A4" w:rsidR="7FE1B09E">
              <w:rPr>
                <w:rFonts w:ascii="Ravensbourne Sans" w:hAnsi="Ravensbourne Sans"/>
                <w:sz w:val="24"/>
                <w:szCs w:val="24"/>
                <w:lang w:val="en-US"/>
              </w:rPr>
              <w:t>X</w:t>
            </w:r>
          </w:p>
          <w:p w:rsidRPr="00C1303D" w:rsidR="00E26F6C" w:rsidP="007268B9" w:rsidRDefault="00E26F6C" w14:paraId="4CBD8A28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</w:rPr>
            </w:pPr>
          </w:p>
          <w:p w:rsidRPr="00C1303D" w:rsidR="00E26F6C" w:rsidP="007268B9" w:rsidRDefault="00E26F6C" w14:paraId="1E69F308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</w:rPr>
            </w:pPr>
          </w:p>
          <w:p w:rsidRPr="00C1303D" w:rsidR="00E26F6C" w:rsidP="007268B9" w:rsidRDefault="00E26F6C" w14:paraId="619D2CDB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</w:rPr>
            </w:pPr>
          </w:p>
          <w:p w:rsidRPr="00C1303D" w:rsidR="00E26F6C" w:rsidP="007268B9" w:rsidRDefault="00E26F6C" w14:paraId="65CEBB2D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</w:rPr>
            </w:pPr>
          </w:p>
          <w:p w:rsidRPr="00C1303D" w:rsidR="00E26F6C" w:rsidP="007268B9" w:rsidRDefault="00E26F6C" w14:paraId="46EFA396" w14:textId="77777777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72637D18" w14:textId="77777777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6DC2E61F" w14:textId="77777777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Pr="00C1303D" w:rsidR="00E26F6C" w:rsidTr="76BEA8A4" w14:paraId="0D4D2EB1" w14:textId="77777777">
        <w:trPr>
          <w:trHeight w:val="1407"/>
        </w:trPr>
        <w:tc>
          <w:tcPr>
            <w:tcW w:w="666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E26F6C" w:rsidP="007268B9" w:rsidRDefault="00E26F6C" w14:paraId="3764D5CF" w14:textId="77777777">
            <w:pPr>
              <w:pStyle w:val="TableParagraph"/>
              <w:spacing w:line="271" w:lineRule="exact"/>
              <w:ind w:left="107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326B49DB" w14:textId="2661A369">
            <w:pPr>
              <w:pStyle w:val="TableParagraph"/>
              <w:spacing w:line="271" w:lineRule="exact"/>
              <w:rPr>
                <w:rFonts w:ascii="Ravensbourne Sans" w:hAnsi="Ravensbourne Sans" w:cs="Calibri"/>
                <w:b w:val="1"/>
                <w:bCs w:val="1"/>
                <w:sz w:val="24"/>
                <w:szCs w:val="24"/>
                <w:lang w:val="en-US"/>
                <w14:ligatures w14:val="standardContextual"/>
              </w:rPr>
            </w:pPr>
            <w:r w:rsidRPr="00C1303D" w:rsidR="00E26F6C">
              <w:rPr>
                <w:rFonts w:ascii="Calibri" w:hAnsi="Calibri" w:cs="Calibri"/>
                <w:b w:val="1"/>
                <w:bCs w:val="1"/>
                <w:sz w:val="24"/>
                <w:szCs w:val="24"/>
                <w:lang w:val="en-US"/>
                <w14:ligatures w14:val="standardContextual"/>
              </w:rPr>
              <w:t> </w:t>
            </w:r>
            <w:r w:rsidRPr="00C1303D" w:rsidR="00E26F6C">
              <w:rPr>
                <w:rFonts w:ascii="Ravensbourne Sans" w:hAnsi="Ravensbourne Sans" w:cs="Calibri"/>
                <w:b w:val="1"/>
                <w:bCs w:val="1"/>
                <w:sz w:val="24"/>
                <w:szCs w:val="24"/>
                <w:lang w:val="en-US"/>
                <w14:ligatures w14:val="standardContextual"/>
              </w:rPr>
              <w:t xml:space="preserve"> Professional qualifications</w:t>
            </w:r>
            <w:r w:rsidRPr="00C1303D" w:rsidR="00A34495">
              <w:rPr>
                <w:rFonts w:ascii="Ravensbourne Sans" w:hAnsi="Ravensbourne Sans" w:cs="Calibri"/>
                <w:b w:val="1"/>
                <w:bCs w:val="1"/>
                <w:sz w:val="24"/>
                <w:szCs w:val="24"/>
                <w:lang w:val="en-US"/>
                <w14:ligatures w14:val="standardContextual"/>
              </w:rPr>
              <w:t>/experience</w:t>
            </w:r>
            <w:r>
              <w:br/>
            </w:r>
          </w:p>
          <w:p w:rsidRPr="00C1303D" w:rsidR="00E26F6C" w:rsidP="61308512" w:rsidRDefault="00E26F6C" w14:paraId="6EDFDC1A" w14:textId="32D6B015">
            <w:pPr>
              <w:pStyle w:val="paragraph"/>
              <w:spacing w:before="0" w:beforeAutospacing="off" w:after="0" w:afterAutospacing="off"/>
              <w:ind w:left="134"/>
              <w:textAlignment w:val="baseline"/>
              <w:rPr>
                <w:rFonts w:ascii="Ravensbourne Sans" w:hAnsi="Ravensbourne Sans"/>
                <w:b w:val="1"/>
                <w:bCs w:val="1"/>
                <w:lang w:val="en-US"/>
              </w:rPr>
            </w:pPr>
            <w:r w:rsidRPr="61308512" w:rsidR="4396EF9A">
              <w:rPr>
                <w:rFonts w:ascii="Ravensbourne Sans" w:hAnsi="Ravensbourne Sans"/>
                <w:b w:val="1"/>
                <w:bCs w:val="1"/>
                <w:lang w:val="en-US"/>
              </w:rPr>
              <w:t xml:space="preserve">International support experience </w:t>
            </w:r>
          </w:p>
          <w:p w:rsidRPr="00C1303D" w:rsidR="00E26F6C" w:rsidP="61308512" w:rsidRDefault="00E26F6C" w14:paraId="0C98565C" w14:textId="36B87187">
            <w:pPr>
              <w:pStyle w:val="paragraph"/>
              <w:spacing w:before="0" w:beforeAutospacing="off" w:after="0" w:afterAutospacing="off"/>
              <w:ind w:left="134"/>
              <w:textAlignment w:val="baseline"/>
              <w:rPr>
                <w:rFonts w:ascii="Ravensbourne Sans" w:hAnsi="Ravensbourne Sans"/>
                <w:b w:val="0"/>
                <w:bCs w:val="0"/>
                <w:lang w:val="en-US"/>
                <w14:ligatures w14:val="standardContextual"/>
              </w:rPr>
            </w:pPr>
            <w:r w:rsidRPr="61308512" w:rsidR="4396EF9A">
              <w:rPr>
                <w:rFonts w:ascii="Ravensbourne Sans" w:hAnsi="Ravensbourne Sans"/>
                <w:b w:val="0"/>
                <w:bCs w:val="0"/>
                <w:lang w:val="en-US"/>
              </w:rPr>
              <w:t xml:space="preserve">Has experience supporting international students, visa workers, asylum seekers or international workers </w:t>
            </w:r>
            <w:r w:rsidRPr="61308512" w:rsidR="4396EF9A">
              <w:rPr>
                <w:rFonts w:ascii="Ravensbourne Sans" w:hAnsi="Ravensbourne Sans"/>
                <w:b w:val="0"/>
                <w:bCs w:val="0"/>
                <w:lang w:val="en-US"/>
              </w:rPr>
              <w:t>in order to</w:t>
            </w:r>
            <w:r w:rsidRPr="61308512" w:rsidR="4396EF9A">
              <w:rPr>
                <w:rFonts w:ascii="Ravensbourne Sans" w:hAnsi="Ravensbourne Sans"/>
                <w:b w:val="0"/>
                <w:bCs w:val="0"/>
                <w:lang w:val="en-US"/>
              </w:rPr>
              <w:t xml:space="preserve"> understand the unique challenges they may face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E26F6C" w:rsidP="007268B9" w:rsidRDefault="00E26F6C" w14:paraId="4B35D234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6ACDE9FF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7896D9BD" w14:textId="77777777">
            <w:pPr>
              <w:pStyle w:val="TableParagraph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E26F6C" w:rsidP="76BEA8A4" w:rsidRDefault="00E26F6C" w14:paraId="0DAD6FAD" w14:textId="672C4FBD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1B92277D" w14:textId="6B62A962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0FFD71B4" w14:textId="39E55A35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E26F6C" w:rsidP="007268B9" w:rsidRDefault="00E26F6C" w14:paraId="4E2C1C79" w14:textId="7AFF04FC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  <w:r w:rsidRPr="76BEA8A4" w:rsidR="64917451">
              <w:rPr>
                <w:rFonts w:ascii="Ravensbourne Sans" w:hAnsi="Ravensbourne Sans" w:cs="Times New Roman"/>
                <w:sz w:val="24"/>
                <w:szCs w:val="24"/>
                <w:lang w:val="en-US"/>
              </w:rPr>
              <w:t>X</w:t>
            </w:r>
          </w:p>
        </w:tc>
      </w:tr>
      <w:tr w:rsidRPr="00C1303D" w:rsidR="00E26F6C" w:rsidTr="76BEA8A4" w14:paraId="21A5F12E" w14:textId="77777777">
        <w:trPr>
          <w:trHeight w:val="1655"/>
        </w:trPr>
        <w:tc>
          <w:tcPr>
            <w:tcW w:w="666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E26F6C" w:rsidP="007268B9" w:rsidRDefault="00E26F6C" w14:paraId="2F8DBD7C" w14:textId="77777777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650502E2" w14:textId="038C11A6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Higher Education knowledge</w:t>
            </w:r>
          </w:p>
          <w:p w:rsidRPr="00C1303D" w:rsidR="00E26F6C" w:rsidP="007268B9" w:rsidRDefault="00E26F6C" w14:paraId="0C4C75FD" w14:textId="77777777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61308512" w:rsidRDefault="00E26F6C" w14:paraId="5ED4F56D" w14:textId="2DC7E6F3">
            <w:pPr>
              <w:autoSpaceDE w:val="0"/>
              <w:autoSpaceDN w:val="0"/>
              <w:spacing w:after="0" w:line="271" w:lineRule="exact"/>
              <w:ind w:left="107"/>
              <w:rPr>
                <w:rFonts w:ascii="Ravensbourne Sans" w:hAnsi="Ravensbourne Sans" w:cs="Aptos"/>
                <w:b w:val="1"/>
                <w:bCs w:val="1"/>
                <w:sz w:val="24"/>
                <w:szCs w:val="24"/>
              </w:rPr>
            </w:pPr>
            <w:r w:rsidRPr="61308512" w:rsidR="06C201A4">
              <w:rPr>
                <w:rFonts w:ascii="Ravensbourne Sans" w:hAnsi="Ravensbourne Sans" w:cs="Aptos"/>
                <w:b w:val="1"/>
                <w:bCs w:val="1"/>
                <w:sz w:val="24"/>
                <w:szCs w:val="24"/>
              </w:rPr>
              <w:t xml:space="preserve">International Student Framework Understanding </w:t>
            </w:r>
          </w:p>
          <w:p w:rsidRPr="00C1303D" w:rsidR="00E26F6C" w:rsidP="61308512" w:rsidRDefault="00E26F6C" w14:paraId="535875EB" w14:textId="4210695D">
            <w:pPr>
              <w:pStyle w:val="Normal"/>
              <w:autoSpaceDE w:val="0"/>
              <w:autoSpaceDN w:val="0"/>
              <w:spacing w:after="0" w:line="271" w:lineRule="exact"/>
              <w:ind w:left="107"/>
            </w:pPr>
            <w:r w:rsidRPr="61308512" w:rsidR="06C201A4">
              <w:rPr>
                <w:rFonts w:ascii="Ravensbourne Sans" w:hAnsi="Ravensbourne Sans" w:cs="Aptos"/>
                <w:sz w:val="24"/>
                <w:szCs w:val="24"/>
              </w:rPr>
              <w:t xml:space="preserve"> </w:t>
            </w:r>
          </w:p>
          <w:p w:rsidRPr="00C1303D" w:rsidR="00E26F6C" w:rsidP="61308512" w:rsidRDefault="00E26F6C" w14:paraId="68A24631" w14:textId="2E01FF1D">
            <w:pPr>
              <w:pStyle w:val="Normal"/>
              <w:autoSpaceDE w:val="0"/>
              <w:autoSpaceDN w:val="0"/>
              <w:spacing w:after="0" w:line="271" w:lineRule="exact"/>
              <w:ind w:left="107"/>
            </w:pPr>
            <w:r w:rsidRPr="61308512" w:rsidR="06C201A4">
              <w:rPr>
                <w:rFonts w:ascii="Ravensbourne Sans" w:hAnsi="Ravensbourne Sans" w:cs="Aptos"/>
                <w:sz w:val="24"/>
                <w:szCs w:val="24"/>
              </w:rPr>
              <w:t>A clear understanding of the student visa process and the potential issues that international students may face when studying abroad.</w:t>
            </w:r>
          </w:p>
        </w:tc>
        <w:tc>
          <w:tcPr>
            <w:tcW w:w="156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E26F6C" w:rsidP="007268B9" w:rsidRDefault="00E26F6C" w14:paraId="346BA855" w14:textId="77777777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21259940" w14:textId="77777777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76BEA8A4" w:rsidRDefault="00E26F6C" w14:paraId="0C520FAF" w14:textId="1A772FE8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6745ED11" w14:textId="27128FCD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629143B0" w14:textId="610A24B5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5CD9310E" w14:textId="09DA5B26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007268B9" w:rsidRDefault="00E26F6C" w14:paraId="3A74F3F5" w14:textId="460B86E7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E26F6C" w:rsidP="007268B9" w:rsidRDefault="00E26F6C" w14:paraId="33BFD153" w14:textId="77777777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60CE3664" w14:textId="77777777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76BEA8A4" w:rsidRDefault="00E26F6C" w14:textId="77777777" w14:paraId="10E1B4A5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  <w:r w:rsidRPr="00C1303D" w:rsidR="00E26F6C">
              <w:rPr>
                <w:rFonts w:ascii="Calibri" w:hAnsi="Calibri" w:cs="Calibri"/>
                <w:sz w:val="24"/>
                <w:szCs w:val="24"/>
                <w:lang w:val="en-US"/>
                <w14:ligatures w14:val="standardContextual"/>
              </w:rPr>
              <w:t> </w:t>
            </w:r>
            <w:r w:rsidRPr="00C1303D" w:rsidR="00E26F6C"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:rsidRPr="00C1303D" w:rsidR="00E26F6C" w:rsidP="76BEA8A4" w:rsidRDefault="00E26F6C" w14:paraId="4AAA799B" w14:textId="266A1E4C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E26F6C" w:rsidP="007268B9" w:rsidRDefault="00E26F6C" w14:paraId="620980FA" w14:textId="19536553">
            <w:pPr>
              <w:pStyle w:val="TableParagraph"/>
              <w:jc w:val="center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  <w:r w:rsidRPr="76BEA8A4" w:rsidR="26A21B01">
              <w:rPr>
                <w:rFonts w:ascii="Ravensbourne Sans" w:hAnsi="Ravensbourne Sans" w:cs="Times New Roman"/>
                <w:sz w:val="24"/>
                <w:szCs w:val="24"/>
                <w:lang w:val="en-US"/>
              </w:rPr>
              <w:t>X</w:t>
            </w:r>
          </w:p>
        </w:tc>
      </w:tr>
      <w:tr w:rsidRPr="00C1303D" w:rsidR="00A34495" w:rsidTr="76BEA8A4" w14:paraId="4A2F8D28" w14:textId="77777777">
        <w:trPr>
          <w:trHeight w:val="1655"/>
        </w:trPr>
        <w:tc>
          <w:tcPr>
            <w:tcW w:w="666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A34495" w:rsidP="61308512" w:rsidRDefault="00A34495" w14:paraId="5874A012" w14:textId="79D286B1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 w:val="0"/>
                <w:bCs w:val="0"/>
                <w:sz w:val="24"/>
                <w:szCs w:val="24"/>
                <w:lang w:val="en-US"/>
              </w:rPr>
            </w:pPr>
            <w:r>
              <w:br/>
            </w:r>
            <w:r w:rsidRPr="76BEA8A4" w:rsidR="15E061C7">
              <w:rPr>
                <w:rFonts w:ascii="Ravensbourne Sans" w:hAnsi="Ravensbourne Sans" w:cs="Calibri"/>
                <w:b w:val="1"/>
                <w:bCs w:val="1"/>
                <w:sz w:val="24"/>
                <w:szCs w:val="24"/>
                <w:lang w:val="en-US"/>
              </w:rPr>
              <w:t xml:space="preserve">Problem solving and decision making </w:t>
            </w:r>
          </w:p>
          <w:p w:rsidRPr="00C1303D" w:rsidR="00A34495" w:rsidP="007268B9" w:rsidRDefault="00A34495" w14:paraId="78461308" w14:textId="2EDB1050">
            <w:pPr>
              <w:pStyle w:val="TableParagraph"/>
              <w:spacing w:line="271" w:lineRule="exact"/>
              <w:ind w:left="107"/>
            </w:pPr>
            <w:r w:rsidRPr="76BEA8A4" w:rsidR="15E061C7">
              <w:rPr>
                <w:rFonts w:ascii="Ravensbourne Sans" w:hAnsi="Ravensbourne Sans" w:cs="Calibr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:rsidRPr="00C1303D" w:rsidR="00A34495" w:rsidP="007268B9" w:rsidRDefault="00A34495" w14:paraId="493B55A0" w14:textId="39989F1F">
            <w:pPr>
              <w:pStyle w:val="TableParagraph"/>
              <w:spacing w:line="271" w:lineRule="exact"/>
              <w:ind w:left="107"/>
            </w:pPr>
            <w:r w:rsidRPr="61308512" w:rsidR="6453F6B5">
              <w:rPr>
                <w:rFonts w:ascii="Ravensbourne Sans" w:hAnsi="Ravensbourne Sans" w:cs="Calibri"/>
                <w:b w:val="0"/>
                <w:bCs w:val="0"/>
                <w:sz w:val="24"/>
                <w:szCs w:val="24"/>
                <w:lang w:val="en-US"/>
              </w:rPr>
              <w:t>Anticipates problems or issues and deals with them creatively and constructively, reaching a rational decision for dealing with the problem or issue; one that is capable of practical implementation</w:t>
            </w:r>
          </w:p>
          <w:p w:rsidRPr="00C1303D" w:rsidR="00A34495" w:rsidP="007268B9" w:rsidRDefault="00A34495" w14:paraId="142941CE" w14:textId="5D409EDD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 w:val="1"/>
                <w:bCs w:val="1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A34495" w:rsidP="76BEA8A4" w:rsidRDefault="00A34495" w14:paraId="6EF0B51E" w14:textId="2A32AC44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A34495" w:rsidP="76BEA8A4" w:rsidRDefault="00A34495" w14:paraId="1611431A" w14:textId="3823CA63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A34495" w:rsidP="76BEA8A4" w:rsidRDefault="00A34495" w14:paraId="78AE229A" w14:textId="6E834DF7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A34495" w:rsidP="76BEA8A4" w:rsidRDefault="00A34495" w14:paraId="4FB8EF91" w14:textId="32F43A43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A34495" w:rsidP="76BEA8A4" w:rsidRDefault="00A34495" w14:paraId="24975C63" w14:textId="261B12AC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A34495" w:rsidP="76BEA8A4" w:rsidRDefault="00A34495" w14:paraId="567426C2" w14:textId="6B422CE9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A34495" w:rsidP="007268B9" w:rsidRDefault="00A34495" w14:paraId="0DCE305D" w14:textId="49AFF1D6">
            <w:pPr>
              <w:pStyle w:val="TableParagraph"/>
              <w:spacing w:line="191" w:lineRule="exact"/>
              <w:ind w:left="242"/>
              <w:jc w:val="center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A34495" w:rsidP="76BEA8A4" w:rsidRDefault="00A34495" w14:paraId="411DD2EA" w14:textId="14E47899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A34495" w:rsidP="76BEA8A4" w:rsidRDefault="00A34495" w14:paraId="1DA33045" w14:textId="6D2C452A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A34495" w:rsidP="76BEA8A4" w:rsidRDefault="00A34495" w14:paraId="2AF5DED1" w14:textId="564BC593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A34495" w:rsidP="007268B9" w:rsidRDefault="00A34495" w14:paraId="3A221FED" w14:textId="185DA45B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  <w:r w:rsidRPr="76BEA8A4" w:rsidR="0C5DCFE5">
              <w:rPr>
                <w:rFonts w:ascii="Ravensbourne Sans" w:hAnsi="Ravensbourne Sans" w:cs="Times New Roman"/>
                <w:sz w:val="24"/>
                <w:szCs w:val="24"/>
                <w:lang w:val="en-US"/>
              </w:rPr>
              <w:t xml:space="preserve">       X</w:t>
            </w:r>
          </w:p>
        </w:tc>
      </w:tr>
    </w:tbl>
    <w:p w:rsidRPr="00C1303D" w:rsidR="00E26F6C" w:rsidP="00E26F6C" w:rsidRDefault="00E26F6C" w14:paraId="76223CF0" w14:textId="77777777">
      <w:pPr>
        <w:rPr>
          <w:rFonts w:ascii="Ravensbourne Sans" w:hAnsi="Ravensbourne Sans"/>
          <w:sz w:val="24"/>
          <w:szCs w:val="24"/>
        </w:rPr>
      </w:pPr>
    </w:p>
    <w:p w:rsidRPr="00C1303D" w:rsidR="00E26F6C" w:rsidP="00E26F6C" w:rsidRDefault="00E26F6C" w14:paraId="757779E4" w14:textId="77777777">
      <w:pPr>
        <w:rPr>
          <w:rFonts w:ascii="Ravensbourne Sans" w:hAnsi="Ravensbourne Sans"/>
          <w:sz w:val="24"/>
          <w:szCs w:val="24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1559"/>
      </w:tblGrid>
      <w:tr w:rsidRPr="00C1303D" w:rsidR="00E26F6C" w:rsidTr="392BA8A4" w14:paraId="309C14C0" w14:textId="77777777">
        <w:trPr>
          <w:trHeight w:val="827"/>
        </w:trPr>
        <w:tc>
          <w:tcPr>
            <w:tcW w:w="66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/>
            <w:hideMark/>
          </w:tcPr>
          <w:p w:rsidRPr="00C1303D" w:rsidR="00E26F6C" w:rsidP="007268B9" w:rsidRDefault="00E26F6C" w14:paraId="1A88AB1E" w14:textId="77777777">
            <w:pPr>
              <w:pStyle w:val="TableParagraph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  <w:t>Core</w:t>
            </w:r>
            <w:r w:rsidRPr="00C1303D">
              <w:rPr>
                <w:rFonts w:ascii="Ravensbourne Sans" w:hAnsi="Ravensbourne Sans" w:cs="Calibri"/>
                <w:b/>
                <w:bCs/>
                <w:spacing w:val="-9"/>
                <w:sz w:val="24"/>
                <w:szCs w:val="24"/>
                <w:u w:val="single"/>
                <w:lang w:val="en-US"/>
                <w14:ligatures w14:val="standardContextual"/>
              </w:rPr>
              <w:t xml:space="preserve"> </w:t>
            </w: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u w:val="single"/>
                <w:lang w:val="en-US"/>
                <w14:ligatures w14:val="standardContextual"/>
              </w:rPr>
              <w:t>Personal</w:t>
            </w:r>
            <w:r w:rsidRPr="00C1303D">
              <w:rPr>
                <w:rFonts w:ascii="Ravensbourne Sans" w:hAnsi="Ravensbourne Sans" w:cs="Calibri"/>
                <w:b/>
                <w:bCs/>
                <w:spacing w:val="-9"/>
                <w:sz w:val="24"/>
                <w:szCs w:val="24"/>
                <w:u w:val="single"/>
                <w:lang w:val="en-US"/>
                <w14:ligatures w14:val="standardContextual"/>
              </w:rPr>
              <w:t xml:space="preserve"> s</w:t>
            </w:r>
            <w:r w:rsidRPr="00C1303D">
              <w:rPr>
                <w:rFonts w:ascii="Ravensbourne Sans" w:hAnsi="Ravensbourne Sans" w:cs="Calibri"/>
                <w:b/>
                <w:bCs/>
                <w:spacing w:val="-2"/>
                <w:sz w:val="24"/>
                <w:szCs w:val="24"/>
                <w:u w:val="single"/>
                <w:lang w:val="en-US"/>
                <w14:ligatures w14:val="standardContextual"/>
              </w:rPr>
              <w:t xml:space="preserve">kills abilities and </w:t>
            </w:r>
            <w:proofErr w:type="spellStart"/>
            <w:r w:rsidRPr="00C1303D">
              <w:rPr>
                <w:rFonts w:ascii="Ravensbourne Sans" w:hAnsi="Ravensbourne Sans" w:cs="Calibri"/>
                <w:b/>
                <w:bCs/>
                <w:spacing w:val="-2"/>
                <w:sz w:val="24"/>
                <w:szCs w:val="24"/>
                <w:u w:val="single"/>
                <w:lang w:val="en-US"/>
                <w14:ligatures w14:val="standardContextual"/>
              </w:rPr>
              <w:t>behaviours</w:t>
            </w:r>
            <w:proofErr w:type="spellEnd"/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/>
            <w:hideMark/>
          </w:tcPr>
          <w:p w:rsidRPr="00C1303D" w:rsidR="00E26F6C" w:rsidP="00553B2E" w:rsidRDefault="00E26F6C" w14:paraId="08194EFB" w14:textId="77777777">
            <w:pPr>
              <w:pStyle w:val="TableParagraph"/>
              <w:spacing w:line="271" w:lineRule="exact"/>
              <w:ind w:left="107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:lang w:val="en-US"/>
                <w14:ligatures w14:val="standardContextual"/>
              </w:rPr>
              <w:t>Essential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/>
            <w:hideMark/>
          </w:tcPr>
          <w:p w:rsidRPr="00C1303D" w:rsidR="00E26F6C" w:rsidP="00553B2E" w:rsidRDefault="00E26F6C" w14:paraId="4DF7A5AF" w14:textId="77777777">
            <w:pPr>
              <w:pStyle w:val="TableParagraph"/>
              <w:spacing w:line="271" w:lineRule="exact"/>
              <w:ind w:left="107"/>
              <w:jc w:val="center"/>
              <w:rPr>
                <w:rFonts w:ascii="Ravensbourne Sans" w:hAnsi="Ravensbourne Sans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/>
                <w:b/>
                <w:bCs/>
                <w:spacing w:val="-2"/>
                <w:sz w:val="24"/>
                <w:szCs w:val="24"/>
                <w:lang w:val="en-US"/>
                <w14:ligatures w14:val="standardContextual"/>
              </w:rPr>
              <w:t>Desirable</w:t>
            </w:r>
          </w:p>
        </w:tc>
      </w:tr>
      <w:tr w:rsidRPr="00C1303D" w:rsidR="00E26F6C" w:rsidTr="392BA8A4" w14:paraId="6D6F78F1" w14:textId="77777777">
        <w:trPr>
          <w:trHeight w:val="1702"/>
        </w:trPr>
        <w:tc>
          <w:tcPr>
            <w:tcW w:w="666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hideMark/>
          </w:tcPr>
          <w:p w:rsidRPr="00C1303D" w:rsidR="00E26F6C" w:rsidP="007268B9" w:rsidRDefault="00E26F6C" w14:paraId="74A27243" w14:textId="77777777">
            <w:pPr>
              <w:pStyle w:val="TableParagraph"/>
              <w:spacing w:line="271" w:lineRule="exact"/>
              <w:ind w:left="107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61308512" w:rsidRDefault="00E26F6C" w14:paraId="50F12735" w14:textId="7C904AE8">
            <w:pPr>
              <w:pStyle w:val="TableParagraph"/>
              <w:ind w:left="107" w:right="104"/>
              <w:rPr>
                <w:rFonts w:ascii="Ravensbourne Sans" w:hAnsi="Ravensbourne Sans" w:cs="Calibri"/>
                <w:b w:val="1"/>
                <w:bCs w:val="1"/>
                <w:sz w:val="24"/>
                <w:szCs w:val="24"/>
                <w:lang w:val="en-US"/>
              </w:rPr>
            </w:pPr>
            <w:r w:rsidRPr="61308512" w:rsidR="5D7E309C">
              <w:rPr>
                <w:rFonts w:ascii="Ravensbourne Sans" w:hAnsi="Ravensbourne Sans" w:cs="Calibri"/>
                <w:b w:val="1"/>
                <w:bCs w:val="1"/>
                <w:sz w:val="24"/>
                <w:szCs w:val="24"/>
                <w:lang w:val="en-US"/>
              </w:rPr>
              <w:t xml:space="preserve">Team working </w:t>
            </w:r>
          </w:p>
          <w:p w:rsidRPr="00C1303D" w:rsidR="00E26F6C" w:rsidP="007268B9" w:rsidRDefault="00E26F6C" w14:paraId="4A4798EE" w14:textId="34A0AF69">
            <w:pPr>
              <w:pStyle w:val="TableParagraph"/>
              <w:ind w:left="107" w:right="104"/>
            </w:pPr>
            <w:r w:rsidRPr="61308512" w:rsidR="5D7E309C">
              <w:rPr>
                <w:rFonts w:ascii="Ravensbourne Sans" w:hAnsi="Ravensbourne Sans" w:cs="Calibri"/>
                <w:sz w:val="24"/>
                <w:szCs w:val="24"/>
                <w:lang w:val="en-US"/>
              </w:rPr>
              <w:t xml:space="preserve"> </w:t>
            </w:r>
          </w:p>
          <w:p w:rsidRPr="00C1303D" w:rsidR="00E26F6C" w:rsidP="007268B9" w:rsidRDefault="00E26F6C" w14:paraId="17066DF4" w14:textId="5DDC532B">
            <w:pPr>
              <w:pStyle w:val="TableParagraph"/>
              <w:ind w:left="107" w:right="104"/>
              <w:rPr>
                <w:rFonts w:ascii="Ravensbourne Sans" w:hAnsi="Ravensbourne Sans" w:cs="Calibri"/>
                <w:sz w:val="24"/>
                <w:szCs w:val="24"/>
                <w:lang w:val="en-US"/>
                <w14:ligatures w14:val="standardContextual"/>
              </w:rPr>
            </w:pPr>
            <w:r w:rsidRPr="61308512" w:rsidR="5D7E309C">
              <w:rPr>
                <w:rFonts w:ascii="Ravensbourne Sans" w:hAnsi="Ravensbourne Sans" w:cs="Calibri"/>
                <w:sz w:val="24"/>
                <w:szCs w:val="24"/>
                <w:lang w:val="en-US"/>
              </w:rPr>
              <w:t>Works collaboratively and harmoniously within the team and more widely with all significant others to get the job done, to the satisfaction of all those involved.</w:t>
            </w:r>
            <w: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E26F6C" w:rsidP="007268B9" w:rsidRDefault="00E26F6C" w14:paraId="6CB4D59F" w14:textId="77777777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70742680" w14:textId="77777777">
            <w:pPr>
              <w:pStyle w:val="TableParagraph"/>
              <w:spacing w:before="2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392BA8A4" w:rsidRDefault="00E26F6C" w14:paraId="41182B3C" w14:textId="710CD450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392BA8A4" w:rsidRDefault="00E26F6C" w14:paraId="3DCBE23B" w14:textId="368D46C1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007268B9" w:rsidRDefault="00E26F6C" w14:paraId="32F5F283" w14:textId="6F5C2FB0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 w:rsidRPr="392BA8A4" w:rsidR="501BA6E4">
              <w:rPr>
                <w:rFonts w:ascii="Ravensbourne Sans" w:hAnsi="Ravensbourne Sans"/>
                <w:sz w:val="24"/>
                <w:szCs w:val="24"/>
                <w:lang w:val="en-US"/>
              </w:rPr>
              <w:t xml:space="preserve">    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E26F6C" w:rsidP="007268B9" w:rsidRDefault="00E26F6C" w14:paraId="206568BA" w14:textId="77777777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Pr="00C1303D" w:rsidR="00E26F6C" w:rsidTr="392BA8A4" w14:paraId="27711D0D" w14:textId="77777777">
        <w:trPr>
          <w:trHeight w:val="1273"/>
        </w:trPr>
        <w:tc>
          <w:tcPr>
            <w:tcW w:w="666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hideMark/>
          </w:tcPr>
          <w:p w:rsidRPr="00C1303D" w:rsidR="00E26F6C" w:rsidP="007268B9" w:rsidRDefault="00E26F6C" w14:paraId="687F996E" w14:textId="77777777">
            <w:pPr>
              <w:pStyle w:val="TableParagraph"/>
              <w:ind w:left="131" w:right="224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Equality, Diversity &amp; Inclusion</w:t>
            </w:r>
          </w:p>
          <w:p w:rsidRPr="00C1303D" w:rsidR="00E26F6C" w:rsidP="61308512" w:rsidRDefault="00E26F6C" w14:paraId="42652B8F" w14:textId="7283571E">
            <w:pPr>
              <w:pStyle w:val="TableParagraph"/>
              <w:ind w:left="131" w:right="224"/>
              <w:rPr>
                <w:rFonts w:ascii="Ravensbourne Sans" w:hAnsi="Ravensbourne Sans" w:cs="Calibri"/>
                <w:sz w:val="24"/>
                <w:szCs w:val="24"/>
                <w:lang w:val="en-US"/>
              </w:rPr>
            </w:pPr>
            <w:r>
              <w:br/>
            </w:r>
            <w:r w:rsidRPr="61308512" w:rsidR="54AF076C">
              <w:rPr>
                <w:rFonts w:ascii="Ravensbourne Sans" w:hAnsi="Ravensbourne Sans" w:cs="Calibri"/>
                <w:b w:val="1"/>
                <w:bCs w:val="1"/>
                <w:sz w:val="24"/>
                <w:szCs w:val="24"/>
                <w:lang w:val="en-US"/>
              </w:rPr>
              <w:t xml:space="preserve">Inclusive approach </w:t>
            </w:r>
          </w:p>
          <w:p w:rsidRPr="00C1303D" w:rsidR="00E26F6C" w:rsidP="007268B9" w:rsidRDefault="00E26F6C" w14:paraId="4FD75E7F" w14:textId="21C5E701">
            <w:pPr>
              <w:pStyle w:val="TableParagraph"/>
              <w:ind w:left="131" w:right="224"/>
            </w:pPr>
            <w:r w:rsidRPr="61308512" w:rsidR="54AF076C">
              <w:rPr>
                <w:rFonts w:ascii="Ravensbourne Sans" w:hAnsi="Ravensbourne Sans" w:cs="Calibri"/>
                <w:sz w:val="24"/>
                <w:szCs w:val="24"/>
                <w:lang w:val="en-US"/>
              </w:rPr>
              <w:t xml:space="preserve"> </w:t>
            </w:r>
          </w:p>
          <w:p w:rsidRPr="00C1303D" w:rsidR="00E26F6C" w:rsidP="007268B9" w:rsidRDefault="00E26F6C" w14:paraId="6D7610A9" w14:textId="34BBCBA3">
            <w:pPr>
              <w:pStyle w:val="TableParagraph"/>
              <w:ind w:left="131" w:right="224"/>
            </w:pPr>
            <w:r w:rsidRPr="76BEA8A4" w:rsidR="1AB2CECF">
              <w:rPr>
                <w:rFonts w:ascii="Ravensbourne Sans" w:hAnsi="Ravensbourne Sans" w:cs="Calibri"/>
                <w:sz w:val="24"/>
                <w:szCs w:val="24"/>
                <w:lang w:val="en-US"/>
              </w:rPr>
              <w:t>Values and supports our whole student population and champions the place of international students within Ravensbourne.</w:t>
            </w:r>
          </w:p>
          <w:p w:rsidRPr="00C1303D" w:rsidR="00E26F6C" w:rsidP="76BEA8A4" w:rsidRDefault="00E26F6C" w14:paraId="1EB9AD05" w14:textId="5B192583">
            <w:pPr>
              <w:pStyle w:val="TableParagraph"/>
              <w:ind w:left="131" w:right="224"/>
              <w:rPr>
                <w:rFonts w:ascii="Ravensbourne Sans" w:hAnsi="Ravensbourne Sans" w:cs="Calibri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022DEFC0" w14:textId="0F123783">
            <w:pPr>
              <w:pStyle w:val="TableParagraph"/>
              <w:ind w:left="131" w:right="224"/>
              <w:rPr>
                <w:rFonts w:ascii="Ravensbourne Sans" w:hAnsi="Ravensbourne Sans" w:cs="Calibri"/>
                <w:sz w:val="24"/>
                <w:szCs w:val="24"/>
                <w:lang w:val="en-US"/>
              </w:rPr>
            </w:pPr>
            <w:r w:rsidRPr="76BEA8A4" w:rsidR="237777F1">
              <w:rPr>
                <w:rFonts w:ascii="Ravensbourne Sans" w:hAnsi="Ravensbourne Sans" w:cs="Calibri"/>
                <w:sz w:val="24"/>
                <w:szCs w:val="24"/>
                <w:lang w:val="en-US"/>
              </w:rPr>
              <w:t>Promotes and supports inclusion and equality within all aspects of their work at Ravensbourne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E26F6C" w:rsidP="007268B9" w:rsidRDefault="00E26F6C" w14:paraId="3753439C" w14:textId="77777777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10558D9F" w14:textId="77777777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76BEA8A4" w:rsidRDefault="00E26F6C" w14:textId="6A31B248" w14:paraId="435B25F8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</w:rPr>
            </w:pPr>
            <w:r w:rsidRPr="00C1303D" w:rsidR="00E26F6C">
              <w:rPr>
                <w:rFonts w:ascii="Calibri" w:hAnsi="Calibri" w:cs="Calibri"/>
                <w:sz w:val="24"/>
                <w:szCs w:val="24"/>
                <w:lang w:val="en-US"/>
                <w14:ligatures w14:val="standardContextual"/>
              </w:rPr>
              <w:t>  </w:t>
            </w:r>
            <w:r w:rsidRPr="00C1303D" w:rsidR="00E26F6C"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:rsidRPr="00C1303D" w:rsidR="00E26F6C" w:rsidP="76BEA8A4" w:rsidRDefault="00E26F6C" w14:paraId="3D8ACD64" w14:textId="593BE750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4956BB64" w14:textId="141C5124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5CC23523" w14:textId="77A9E4F4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</w:rPr>
            </w:pPr>
            <w:r w:rsidRPr="76BEA8A4" w:rsidR="159C4D56">
              <w:rPr>
                <w:rFonts w:ascii="Ravensbourne Sans" w:hAnsi="Ravensbourne Sans"/>
                <w:sz w:val="24"/>
                <w:szCs w:val="24"/>
                <w:lang w:val="en-US"/>
              </w:rPr>
              <w:t xml:space="preserve">        X</w:t>
            </w:r>
          </w:p>
          <w:p w:rsidRPr="00C1303D" w:rsidR="00E26F6C" w:rsidP="76BEA8A4" w:rsidRDefault="00E26F6C" w14:paraId="6F7BD306" w14:textId="22748991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51ED6A25" w14:textId="5048C08A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007268B9" w:rsidRDefault="00E26F6C" w14:paraId="3D26BDFD" w14:textId="1321B4DD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 w:rsidRPr="76BEA8A4" w:rsidR="159C4D56">
              <w:rPr>
                <w:rFonts w:ascii="Ravensbourne Sans" w:hAnsi="Ravensbourne Sans"/>
                <w:sz w:val="24"/>
                <w:szCs w:val="24"/>
                <w:lang w:val="en-US"/>
              </w:rPr>
              <w:t xml:space="preserve">        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E26F6C" w:rsidP="007268B9" w:rsidRDefault="00E26F6C" w14:paraId="125379B7" w14:textId="77777777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Pr="00C1303D" w:rsidR="00E26F6C" w:rsidTr="392BA8A4" w14:paraId="5DCB7446" w14:textId="77777777">
        <w:trPr>
          <w:trHeight w:val="1808"/>
        </w:trPr>
        <w:tc>
          <w:tcPr>
            <w:tcW w:w="666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hideMark/>
          </w:tcPr>
          <w:p w:rsidRPr="00C1303D" w:rsidR="00E26F6C" w:rsidP="007268B9" w:rsidRDefault="00E26F6C" w14:paraId="39743EB6" w14:textId="77777777">
            <w:pPr>
              <w:pStyle w:val="TableParagraph"/>
              <w:ind w:left="131" w:right="224"/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</w:pP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Communication</w:t>
            </w:r>
            <w:r w:rsidRPr="00C1303D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> </w:t>
            </w:r>
            <w:r w:rsidRPr="00C1303D">
              <w:rPr>
                <w:rFonts w:ascii="Ravensbourne Sans" w:hAnsi="Ravensbourne Sans" w:cs="Calibri"/>
                <w:b/>
                <w:bCs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:rsidRPr="00C1303D" w:rsidR="00E26F6C" w:rsidP="2560C3BC" w:rsidRDefault="00E26F6C" w14:paraId="5BB8DA74" w14:textId="254CB71A">
            <w:pPr>
              <w:ind w:left="131"/>
              <w:rPr>
                <w:rFonts w:ascii="Ravensbourne Sans" w:hAnsi="Ravensbourne Sans" w:cs="Calibri"/>
                <w:sz w:val="24"/>
                <w:szCs w:val="24"/>
              </w:rPr>
            </w:pPr>
          </w:p>
          <w:p w:rsidR="44B6228D" w:rsidP="61308512" w:rsidRDefault="44B6228D" w14:paraId="1105EB0E" w14:textId="5C2BD8EA">
            <w:pPr>
              <w:ind w:left="131"/>
              <w:rPr>
                <w:rFonts w:ascii="Ravensbourne Sans" w:hAnsi="Ravensbourne Sans" w:cs="Calibri"/>
                <w:b w:val="1"/>
                <w:bCs w:val="1"/>
                <w:sz w:val="24"/>
                <w:szCs w:val="24"/>
              </w:rPr>
            </w:pPr>
            <w:r w:rsidRPr="61308512" w:rsidR="44B6228D">
              <w:rPr>
                <w:rFonts w:ascii="Ravensbourne Sans" w:hAnsi="Ravensbourne Sans" w:cs="Calibri"/>
                <w:b w:val="1"/>
                <w:bCs w:val="1"/>
                <w:sz w:val="24"/>
                <w:szCs w:val="24"/>
              </w:rPr>
              <w:t xml:space="preserve">Addressing language barriers </w:t>
            </w:r>
          </w:p>
          <w:p w:rsidR="44B6228D" w:rsidP="61308512" w:rsidRDefault="44B6228D" w14:paraId="1868FAD5" w14:textId="6776C7AC">
            <w:pPr>
              <w:pStyle w:val="Normal"/>
              <w:ind w:left="131"/>
            </w:pPr>
            <w:r w:rsidRPr="61308512" w:rsidR="44B6228D">
              <w:rPr>
                <w:rFonts w:ascii="Ravensbourne Sans" w:hAnsi="Ravensbourne Sans" w:cs="Calibri"/>
                <w:sz w:val="24"/>
                <w:szCs w:val="24"/>
              </w:rPr>
              <w:t xml:space="preserve"> </w:t>
            </w:r>
          </w:p>
          <w:p w:rsidR="44B6228D" w:rsidP="61308512" w:rsidRDefault="44B6228D" w14:paraId="52E92C29" w14:textId="4901155C">
            <w:pPr>
              <w:pStyle w:val="Normal"/>
              <w:ind w:left="131"/>
            </w:pPr>
            <w:r w:rsidRPr="76BEA8A4" w:rsidR="76E7325E">
              <w:rPr>
                <w:rFonts w:ascii="Ravensbourne Sans" w:hAnsi="Ravensbourne Sans" w:cs="Calibri"/>
                <w:sz w:val="24"/>
                <w:szCs w:val="24"/>
              </w:rPr>
              <w:t>Ability to communicate with students who may struggle with English</w:t>
            </w:r>
          </w:p>
          <w:p w:rsidR="44B6228D" w:rsidP="61308512" w:rsidRDefault="44B6228D" w14:paraId="43AC1923" w14:textId="553462D0">
            <w:pPr>
              <w:pStyle w:val="Normal"/>
              <w:ind w:left="131"/>
            </w:pPr>
            <w:r w:rsidRPr="61308512" w:rsidR="44B6228D">
              <w:rPr>
                <w:rFonts w:ascii="Ravensbourne Sans" w:hAnsi="Ravensbourne Sans" w:cs="Calibri"/>
                <w:sz w:val="24"/>
                <w:szCs w:val="24"/>
              </w:rPr>
              <w:t xml:space="preserve"> </w:t>
            </w:r>
          </w:p>
          <w:p w:rsidR="44B6228D" w:rsidP="61308512" w:rsidRDefault="44B6228D" w14:paraId="2971F3AC" w14:textId="7A6682F0">
            <w:pPr>
              <w:pStyle w:val="Normal"/>
              <w:ind w:left="131"/>
              <w:rPr>
                <w:rFonts w:ascii="Ravensbourne Sans" w:hAnsi="Ravensbourne Sans" w:cs="Calibri"/>
                <w:b w:val="1"/>
                <w:bCs w:val="1"/>
                <w:sz w:val="24"/>
                <w:szCs w:val="24"/>
              </w:rPr>
            </w:pPr>
            <w:r w:rsidRPr="61308512" w:rsidR="44B6228D">
              <w:rPr>
                <w:rFonts w:ascii="Ravensbourne Sans" w:hAnsi="Ravensbourne Sans" w:cs="Calibri"/>
                <w:b w:val="1"/>
                <w:bCs w:val="1"/>
                <w:sz w:val="24"/>
                <w:szCs w:val="24"/>
              </w:rPr>
              <w:t xml:space="preserve">Customer focus and service </w:t>
            </w:r>
          </w:p>
          <w:p w:rsidR="44B6228D" w:rsidP="61308512" w:rsidRDefault="44B6228D" w14:paraId="6F90EE0C" w14:textId="7ABAEAC9">
            <w:pPr>
              <w:pStyle w:val="Normal"/>
              <w:ind w:left="131"/>
            </w:pPr>
            <w:r w:rsidRPr="61308512" w:rsidR="44B6228D">
              <w:rPr>
                <w:rFonts w:ascii="Ravensbourne Sans" w:hAnsi="Ravensbourne Sans" w:cs="Calibri"/>
                <w:sz w:val="24"/>
                <w:szCs w:val="24"/>
              </w:rPr>
              <w:t xml:space="preserve"> </w:t>
            </w:r>
          </w:p>
          <w:p w:rsidR="44B6228D" w:rsidP="61308512" w:rsidRDefault="44B6228D" w14:paraId="50EBD232" w14:textId="180CC73A">
            <w:pPr>
              <w:pStyle w:val="Normal"/>
              <w:ind w:left="131"/>
            </w:pPr>
            <w:r w:rsidRPr="61308512" w:rsidR="44B6228D">
              <w:rPr>
                <w:rFonts w:ascii="Ravensbourne Sans" w:hAnsi="Ravensbourne Sans" w:cs="Calibri"/>
                <w:sz w:val="24"/>
                <w:szCs w:val="24"/>
              </w:rPr>
              <w:t>Understands the relationship between provider and customer, and the expectations of the recipient of a service. Is able to identify all such relationships in which they are involved, and with an attitude of mind that places the needs of the customer first, provides a service that fully satisfies them.</w:t>
            </w:r>
          </w:p>
          <w:p w:rsidRPr="00C1303D" w:rsidR="00E26F6C" w:rsidP="2560C3BC" w:rsidRDefault="00E26F6C" w14:paraId="4C783738" w14:textId="6F209F50">
            <w:pPr>
              <w:ind w:left="131"/>
              <w:rPr>
                <w:rFonts w:ascii="Ravensbourne Sans" w:hAnsi="Ravensbourne Sans" w:cs="Calibri"/>
                <w:sz w:val="24"/>
                <w:szCs w:val="24"/>
              </w:rPr>
            </w:pPr>
          </w:p>
          <w:p w:rsidRPr="00C1303D" w:rsidR="00E26F6C" w:rsidP="007268B9" w:rsidRDefault="00E26F6C" w14:paraId="3B968E6E" w14:textId="0B7DA191">
            <w:pPr>
              <w:ind w:left="131"/>
              <w:rPr>
                <w:rFonts w:ascii="Ravensbourne Sans" w:hAnsi="Ravensbourne Sans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E26F6C" w:rsidP="007268B9" w:rsidRDefault="00E26F6C" w14:paraId="19E2E249" w14:textId="77777777">
            <w:pPr>
              <w:pStyle w:val="TableParagraph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007268B9" w:rsidRDefault="00E26F6C" w14:paraId="300FD992" w14:textId="77777777">
            <w:pPr>
              <w:pStyle w:val="TableParagraph"/>
              <w:spacing w:after="1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</w:p>
          <w:p w:rsidRPr="00C1303D" w:rsidR="00E26F6C" w:rsidP="2560C3BC" w:rsidRDefault="00E26F6C" w14:paraId="415DBF85" w14:textId="18571AC2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71388909" w14:textId="4E2AC90B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207F1FF1" w14:textId="79DCBEE5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7D67A715" w14:textId="360EA856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3DF7146B" w14:textId="401ED4E4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280F80F3" w14:textId="00EF37BF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15D66347" w14:textId="02112645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29E6EA31" w14:textId="32055E20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2986D4B4" w14:textId="4CBE4499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12102C3A" w14:textId="775E72C9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5D0B5513" w14:textId="447E8294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082AEA87" w14:textId="03E2FF07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05AD5BED" w14:textId="13C6FB0F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6DA5EE4E" w14:textId="59F92DCF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3758C9DE" w14:textId="5535CB05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</w:rPr>
            </w:pPr>
          </w:p>
          <w:p w:rsidRPr="00C1303D" w:rsidR="00E26F6C" w:rsidP="007268B9" w:rsidRDefault="00E26F6C" w14:paraId="6B1A81B7" w14:textId="0D7B7F85">
            <w:pPr>
              <w:pStyle w:val="TableParagraph"/>
              <w:spacing w:line="191" w:lineRule="exact"/>
              <w:ind w:left="242"/>
              <w:rPr>
                <w:rFonts w:ascii="Ravensbourne Sans" w:hAnsi="Ravensbourne Sans"/>
                <w:sz w:val="24"/>
                <w:szCs w:val="24"/>
                <w:lang w:val="en-US"/>
                <w14:ligatures w14:val="standardContextual"/>
              </w:rPr>
            </w:pPr>
            <w:r w:rsidRPr="76BEA8A4" w:rsidR="49E9BF94">
              <w:rPr>
                <w:rFonts w:ascii="Ravensbourne Sans" w:hAnsi="Ravensbourne Sans"/>
                <w:sz w:val="24"/>
                <w:szCs w:val="24"/>
                <w:lang w:val="en-US"/>
              </w:rPr>
              <w:t xml:space="preserve">     X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C1303D" w:rsidR="00E26F6C" w:rsidP="76BEA8A4" w:rsidRDefault="00E26F6C" w14:paraId="57A3F28A" w14:textId="6C775D06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3E0E1D2F" w14:textId="0E3420F7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45A21155" w14:textId="0E4A945F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50483BF5" w14:textId="34438A5B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1AF6959A" w14:textId="60C6ADCF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605D6BBE" w14:textId="4A39FEF1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  <w:r w:rsidRPr="76BEA8A4" w:rsidR="49E9BF94">
              <w:rPr>
                <w:rFonts w:ascii="Ravensbourne Sans" w:hAnsi="Ravensbourne Sans" w:cs="Times New Roman"/>
                <w:sz w:val="24"/>
                <w:szCs w:val="24"/>
                <w:lang w:val="en-US"/>
              </w:rPr>
              <w:t xml:space="preserve">        X</w:t>
            </w:r>
          </w:p>
          <w:p w:rsidRPr="00C1303D" w:rsidR="00E26F6C" w:rsidP="76BEA8A4" w:rsidRDefault="00E26F6C" w14:paraId="79D4A52A" w14:textId="6E37A956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6A258363" w14:textId="7E2897A9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6F367849" w14:textId="0EC45393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64304F8C" w14:textId="71CB5F39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62E9FC43" w14:textId="3A29954D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E26F6C" w:rsidP="76BEA8A4" w:rsidRDefault="00E26F6C" w14:paraId="478B2AE4" w14:textId="56D06572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</w:rPr>
            </w:pPr>
          </w:p>
          <w:p w:rsidRPr="00C1303D" w:rsidR="00E26F6C" w:rsidP="007268B9" w:rsidRDefault="00E26F6C" w14:paraId="72EF34DA" w14:textId="281721F5">
            <w:pPr>
              <w:pStyle w:val="TableParagraph"/>
              <w:rPr>
                <w:rFonts w:ascii="Ravensbourne Sans" w:hAnsi="Ravensbourne Sans" w:cs="Times New Roman"/>
                <w:sz w:val="24"/>
                <w:szCs w:val="24"/>
                <w:lang w:val="en-US"/>
                <w14:ligatures w14:val="standardContextual"/>
              </w:rPr>
            </w:pPr>
          </w:p>
        </w:tc>
      </w:tr>
    </w:tbl>
    <w:p w:rsidRPr="00C1303D" w:rsidR="003321CB" w:rsidP="00E26F6C" w:rsidRDefault="003321CB" w14:paraId="26139F15" w14:textId="77777777">
      <w:pPr>
        <w:rPr>
          <w:rFonts w:ascii="Ravensbourne Sans" w:hAnsi="Ravensbourne Sans"/>
          <w:b/>
          <w:bCs/>
          <w:sz w:val="24"/>
          <w:szCs w:val="24"/>
        </w:rPr>
      </w:pPr>
    </w:p>
    <w:p w:rsidRPr="00C1303D" w:rsidR="0048374C" w:rsidP="00E26F6C" w:rsidRDefault="0048374C" w14:paraId="6790ECB5" w14:textId="17058437">
      <w:pPr>
        <w:rPr>
          <w:rFonts w:ascii="Ravensbourne Sans" w:hAnsi="Ravensbourne Sans"/>
          <w:b/>
          <w:bCs/>
          <w:sz w:val="24"/>
          <w:szCs w:val="24"/>
        </w:rPr>
      </w:pPr>
      <w:r w:rsidRPr="00C1303D">
        <w:rPr>
          <w:rFonts w:ascii="Ravensbourne Sans" w:hAnsi="Ravensbourne Sans"/>
          <w:b/>
          <w:bCs/>
          <w:sz w:val="24"/>
          <w:szCs w:val="24"/>
        </w:rPr>
        <w:t xml:space="preserve">This Job Description may be </w:t>
      </w:r>
      <w:r w:rsidRPr="00C1303D" w:rsidR="001D6FAF">
        <w:rPr>
          <w:rFonts w:ascii="Ravensbourne Sans" w:hAnsi="Ravensbourne Sans"/>
          <w:b/>
          <w:bCs/>
          <w:sz w:val="24"/>
          <w:szCs w:val="24"/>
        </w:rPr>
        <w:t>reviewed,</w:t>
      </w:r>
      <w:r w:rsidRPr="00C1303D">
        <w:rPr>
          <w:rFonts w:ascii="Ravensbourne Sans" w:hAnsi="Ravensbourne Sans"/>
          <w:b/>
          <w:bCs/>
          <w:sz w:val="24"/>
          <w:szCs w:val="24"/>
        </w:rPr>
        <w:t xml:space="preserve"> and duties </w:t>
      </w:r>
      <w:r w:rsidRPr="00C1303D" w:rsidR="002D2951">
        <w:rPr>
          <w:rFonts w:ascii="Ravensbourne Sans" w:hAnsi="Ravensbourne Sans"/>
          <w:b/>
          <w:bCs/>
          <w:sz w:val="24"/>
          <w:szCs w:val="24"/>
        </w:rPr>
        <w:t>amended aligned</w:t>
      </w:r>
      <w:r w:rsidRPr="00C1303D" w:rsidR="001D6FAF">
        <w:rPr>
          <w:rFonts w:ascii="Ravensbourne Sans" w:hAnsi="Ravensbourne Sans"/>
          <w:b/>
          <w:bCs/>
          <w:sz w:val="24"/>
          <w:szCs w:val="24"/>
        </w:rPr>
        <w:t xml:space="preserve"> with</w:t>
      </w:r>
      <w:r w:rsidRPr="00C1303D">
        <w:rPr>
          <w:rFonts w:ascii="Ravensbourne Sans" w:hAnsi="Ravensbourne Sans"/>
          <w:b/>
          <w:bCs/>
          <w:sz w:val="24"/>
          <w:szCs w:val="24"/>
        </w:rPr>
        <w:t xml:space="preserve"> Ravensbourne’s requirements, any changes will be made in </w:t>
      </w:r>
      <w:r w:rsidRPr="00C1303D" w:rsidR="00085724">
        <w:rPr>
          <w:rFonts w:ascii="Ravensbourne Sans" w:hAnsi="Ravensbourne Sans"/>
          <w:b/>
          <w:bCs/>
          <w:sz w:val="24"/>
          <w:szCs w:val="24"/>
        </w:rPr>
        <w:t xml:space="preserve">collaboration </w:t>
      </w:r>
      <w:r w:rsidRPr="00C1303D">
        <w:rPr>
          <w:rFonts w:ascii="Ravensbourne Sans" w:hAnsi="Ravensbourne Sans"/>
          <w:b/>
          <w:bCs/>
          <w:sz w:val="24"/>
          <w:szCs w:val="24"/>
        </w:rPr>
        <w:t>with the postholder.</w:t>
      </w:r>
    </w:p>
    <w:p w:rsidRPr="00C1303D" w:rsidR="00E26F6C" w:rsidP="00E26F6C" w:rsidRDefault="00E26F6C" w14:paraId="195D586B" w14:textId="36D1B4D8">
      <w:pPr>
        <w:rPr>
          <w:rFonts w:ascii="Ravensbourne Sans" w:hAnsi="Ravensbourne Sans"/>
          <w:b/>
          <w:bCs/>
          <w:sz w:val="24"/>
          <w:szCs w:val="24"/>
        </w:rPr>
      </w:pPr>
      <w:r w:rsidRPr="00C1303D">
        <w:rPr>
          <w:rFonts w:ascii="Ravensbourne Sans" w:hAnsi="Ravensbourne Sans"/>
          <w:b/>
          <w:bCs/>
          <w:sz w:val="24"/>
          <w:szCs w:val="24"/>
        </w:rPr>
        <w:t>Our Values</w:t>
      </w:r>
    </w:p>
    <w:p w:rsidRPr="00C1303D" w:rsidR="00E26F6C" w:rsidP="00E26F6C" w:rsidRDefault="00E26F6C" w14:paraId="2D15C7FB" w14:textId="77777777">
      <w:pPr>
        <w:rPr>
          <w:rFonts w:ascii="Ravensbourne Sans" w:hAnsi="Ravensbourne Sans"/>
          <w:sz w:val="24"/>
          <w:szCs w:val="24"/>
        </w:rPr>
      </w:pPr>
      <w:r w:rsidRPr="00C1303D">
        <w:rPr>
          <w:rFonts w:ascii="Ravensbourne Sans" w:hAnsi="Ravensbourne Sans"/>
          <w:b/>
          <w:bCs/>
          <w:sz w:val="24"/>
          <w:szCs w:val="24"/>
        </w:rPr>
        <w:t xml:space="preserve">Connection: </w:t>
      </w:r>
      <w:r w:rsidRPr="00C1303D">
        <w:rPr>
          <w:rFonts w:ascii="Ravensbourne Sans" w:hAnsi="Ravensbourne Sans"/>
          <w:sz w:val="24"/>
          <w:szCs w:val="24"/>
        </w:rPr>
        <w:t>We value what happens together and we collaborate to achieve our collective goals.</w:t>
      </w:r>
    </w:p>
    <w:p w:rsidRPr="00C1303D" w:rsidR="00E26F6C" w:rsidP="00E26F6C" w:rsidRDefault="00E26F6C" w14:paraId="37A5AA1F" w14:textId="77777777">
      <w:pPr>
        <w:rPr>
          <w:rFonts w:ascii="Ravensbourne Sans" w:hAnsi="Ravensbourne Sans"/>
          <w:sz w:val="24"/>
          <w:szCs w:val="24"/>
        </w:rPr>
      </w:pPr>
      <w:r w:rsidRPr="00C1303D">
        <w:rPr>
          <w:rFonts w:ascii="Ravensbourne Sans" w:hAnsi="Ravensbourne Sans"/>
          <w:b/>
          <w:bCs/>
          <w:sz w:val="24"/>
          <w:szCs w:val="24"/>
        </w:rPr>
        <w:lastRenderedPageBreak/>
        <w:t>Dynamism:</w:t>
      </w:r>
      <w:r w:rsidRPr="00C1303D">
        <w:rPr>
          <w:rFonts w:ascii="Ravensbourne Sans" w:hAnsi="Ravensbourne Sans"/>
          <w:sz w:val="24"/>
          <w:szCs w:val="24"/>
        </w:rPr>
        <w:t xml:space="preserve"> We embrace every opportunity to adapt and optimise.</w:t>
      </w:r>
    </w:p>
    <w:p w:rsidRPr="00C1303D" w:rsidR="00E26F6C" w:rsidP="00E26F6C" w:rsidRDefault="00E26F6C" w14:paraId="697C3B1B" w14:textId="77777777">
      <w:pPr>
        <w:rPr>
          <w:rFonts w:ascii="Ravensbourne Sans" w:hAnsi="Ravensbourne Sans"/>
          <w:sz w:val="24"/>
          <w:szCs w:val="24"/>
        </w:rPr>
      </w:pPr>
      <w:r w:rsidRPr="00C1303D">
        <w:rPr>
          <w:rFonts w:ascii="Ravensbourne Sans" w:hAnsi="Ravensbourne Sans"/>
          <w:b/>
          <w:bCs/>
          <w:sz w:val="24"/>
          <w:szCs w:val="24"/>
        </w:rPr>
        <w:t>Inclusion:</w:t>
      </w:r>
      <w:r w:rsidRPr="00C1303D">
        <w:rPr>
          <w:rFonts w:ascii="Ravensbourne Sans" w:hAnsi="Ravensbourne Sans"/>
          <w:sz w:val="24"/>
          <w:szCs w:val="24"/>
        </w:rPr>
        <w:t xml:space="preserve"> We celebrate our diversity, and we embrace difference as a source of strength. </w:t>
      </w:r>
    </w:p>
    <w:p w:rsidRPr="00C1303D" w:rsidR="00E26F6C" w:rsidP="00E26F6C" w:rsidRDefault="00E26F6C" w14:paraId="5DF45E76" w14:textId="77777777">
      <w:pPr>
        <w:rPr>
          <w:rFonts w:ascii="Ravensbourne Sans" w:hAnsi="Ravensbourne Sans"/>
          <w:sz w:val="24"/>
          <w:szCs w:val="24"/>
        </w:rPr>
      </w:pPr>
      <w:r w:rsidRPr="00C1303D">
        <w:rPr>
          <w:rFonts w:ascii="Ravensbourne Sans" w:hAnsi="Ravensbourne Sans"/>
          <w:b/>
          <w:bCs/>
          <w:sz w:val="24"/>
          <w:szCs w:val="24"/>
        </w:rPr>
        <w:t>Professionalism:</w:t>
      </w:r>
      <w:r w:rsidRPr="00C1303D">
        <w:rPr>
          <w:rFonts w:ascii="Ravensbourne Sans" w:hAnsi="Ravensbourne Sans"/>
          <w:sz w:val="24"/>
          <w:szCs w:val="24"/>
        </w:rPr>
        <w:t xml:space="preserve"> We aim for quality in everything we do and take pride in our work.</w:t>
      </w:r>
    </w:p>
    <w:p w:rsidR="00E26F6C" w:rsidP="00E26F6C" w:rsidRDefault="00E26F6C" w14:paraId="510BC0E3" w14:textId="77777777">
      <w:pPr>
        <w:rPr>
          <w:rFonts w:ascii="Ravensbourne Sans" w:hAnsi="Ravensbourne Sans"/>
          <w:b/>
          <w:bCs/>
        </w:rPr>
      </w:pPr>
    </w:p>
    <w:p w:rsidR="00E26F6C" w:rsidP="00E26F6C" w:rsidRDefault="00006082" w14:paraId="59C37D1F" w14:textId="272545C7">
      <w:r>
        <w:rPr>
          <w:noProof/>
        </w:rPr>
        <w:drawing>
          <wp:inline distT="0" distB="0" distL="0" distR="0" wp14:anchorId="64165784" wp14:editId="776715D4">
            <wp:extent cx="1189456" cy="938239"/>
            <wp:effectExtent l="0" t="0" r="0" b="0"/>
            <wp:docPr id="1592536327" name="Picture 1" descr="A logo with colorful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36327" name="Picture 1" descr="A logo with colorful circl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021" cy="94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44D4BF78" wp14:editId="6C014EA9">
            <wp:extent cx="1803400" cy="870337"/>
            <wp:effectExtent l="0" t="0" r="6350" b="6350"/>
            <wp:docPr id="1679523297" name="Picture 3" descr="A white sign with black text and green and purpl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23297" name="Picture 3" descr="A white sign with black text and green and purple symbol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017" cy="87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F6C" w:rsidSect="00E05EFB">
      <w:footerReference w:type="default" r:id="rId12"/>
      <w:pgSz w:w="11906" w:h="16838" w:orient="portrait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5EFB" w:rsidP="00006082" w:rsidRDefault="00E05EFB" w14:paraId="1C658F84" w14:textId="77777777">
      <w:pPr>
        <w:spacing w:after="0" w:line="240" w:lineRule="auto"/>
      </w:pPr>
      <w:r>
        <w:separator/>
      </w:r>
    </w:p>
  </w:endnote>
  <w:endnote w:type="continuationSeparator" w:id="0">
    <w:p w:rsidR="00E05EFB" w:rsidP="00006082" w:rsidRDefault="00E05EFB" w14:paraId="44058F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ensbourne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6082" w:rsidRDefault="00312285" w14:paraId="04E952F0" w14:textId="658EEDC6">
    <w:pPr>
      <w:pStyle w:val="Footer"/>
    </w:pPr>
    <w:r>
      <w:t xml:space="preserve"> V3 </w:t>
    </w:r>
    <w:r w:rsidR="00C1303D">
      <w:t>T</w:t>
    </w:r>
    <w:r w:rsidR="009C711D">
      <w:t xml:space="preserve">emplate updated </w:t>
    </w:r>
    <w:r w:rsidR="00C1303D">
      <w:t xml:space="preserve">May </w:t>
    </w:r>
    <w:r w:rsidR="009C711D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5EFB" w:rsidP="00006082" w:rsidRDefault="00E05EFB" w14:paraId="11E88566" w14:textId="77777777">
      <w:pPr>
        <w:spacing w:after="0" w:line="240" w:lineRule="auto"/>
      </w:pPr>
      <w:r>
        <w:separator/>
      </w:r>
    </w:p>
  </w:footnote>
  <w:footnote w:type="continuationSeparator" w:id="0">
    <w:p w:rsidR="00E05EFB" w:rsidP="00006082" w:rsidRDefault="00E05EFB" w14:paraId="13214D4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1bd8d0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2f6df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C2100BF"/>
    <w:multiLevelType w:val="hybridMultilevel"/>
    <w:tmpl w:val="9404FA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A208A1"/>
    <w:multiLevelType w:val="hybridMultilevel"/>
    <w:tmpl w:val="8662D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237DAD"/>
    <w:multiLevelType w:val="hybridMultilevel"/>
    <w:tmpl w:val="5B3A41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ED56A6"/>
    <w:multiLevelType w:val="hybridMultilevel"/>
    <w:tmpl w:val="48DC78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952EBD"/>
    <w:multiLevelType w:val="multilevel"/>
    <w:tmpl w:val="A9C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C6A3E3A"/>
    <w:multiLevelType w:val="multilevel"/>
    <w:tmpl w:val="C9C8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4E529BC"/>
    <w:multiLevelType w:val="multilevel"/>
    <w:tmpl w:val="A2CA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92E59D4"/>
    <w:multiLevelType w:val="hybridMultilevel"/>
    <w:tmpl w:val="81C021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58D1530"/>
    <w:multiLevelType w:val="hybridMultilevel"/>
    <w:tmpl w:val="2CB8F3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F93CDF"/>
    <w:multiLevelType w:val="hybridMultilevel"/>
    <w:tmpl w:val="F3164962"/>
    <w:lvl w:ilvl="0" w:tplc="AB509C36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2A6150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2" w:tplc="966C2148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4B86DB1E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4" w:tplc="B7FE1142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6AA6BF92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6" w:tplc="BF303590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7" w:tplc="1D58061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CE9E11F0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BB43654"/>
    <w:multiLevelType w:val="multilevel"/>
    <w:tmpl w:val="D2A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0A37F83"/>
    <w:multiLevelType w:val="multilevel"/>
    <w:tmpl w:val="1674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8">
    <w:abstractNumId w:val="13"/>
  </w:num>
  <w:num w:numId="17">
    <w:abstractNumId w:val="12"/>
  </w:num>
  <w:num w:numId="1" w16cid:durableId="576860350">
    <w:abstractNumId w:val="9"/>
  </w:num>
  <w:num w:numId="2" w16cid:durableId="2022198576">
    <w:abstractNumId w:val="8"/>
  </w:num>
  <w:num w:numId="3" w16cid:durableId="689141665">
    <w:abstractNumId w:val="3"/>
  </w:num>
  <w:num w:numId="4" w16cid:durableId="1563515208">
    <w:abstractNumId w:val="3"/>
  </w:num>
  <w:num w:numId="5" w16cid:durableId="1569924468">
    <w:abstractNumId w:val="2"/>
  </w:num>
  <w:num w:numId="6" w16cid:durableId="935091519">
    <w:abstractNumId w:val="2"/>
  </w:num>
  <w:num w:numId="7" w16cid:durableId="162819960">
    <w:abstractNumId w:val="1"/>
  </w:num>
  <w:num w:numId="8" w16cid:durableId="1522667724">
    <w:abstractNumId w:val="3"/>
  </w:num>
  <w:num w:numId="9" w16cid:durableId="2009477220">
    <w:abstractNumId w:val="2"/>
  </w:num>
  <w:num w:numId="10" w16cid:durableId="1039818499">
    <w:abstractNumId w:val="7"/>
  </w:num>
  <w:num w:numId="11" w16cid:durableId="1929381282">
    <w:abstractNumId w:val="0"/>
  </w:num>
  <w:num w:numId="12" w16cid:durableId="612445119">
    <w:abstractNumId w:val="5"/>
  </w:num>
  <w:num w:numId="13" w16cid:durableId="455099967">
    <w:abstractNumId w:val="10"/>
  </w:num>
  <w:num w:numId="14" w16cid:durableId="1273242214">
    <w:abstractNumId w:val="4"/>
  </w:num>
  <w:num w:numId="15" w16cid:durableId="338430092">
    <w:abstractNumId w:val="11"/>
  </w:num>
  <w:num w:numId="16" w16cid:durableId="166212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B3"/>
    <w:rsid w:val="00006082"/>
    <w:rsid w:val="00012348"/>
    <w:rsid w:val="000540A0"/>
    <w:rsid w:val="00077D0B"/>
    <w:rsid w:val="00080C29"/>
    <w:rsid w:val="00085724"/>
    <w:rsid w:val="00085C61"/>
    <w:rsid w:val="00096B78"/>
    <w:rsid w:val="000C47A7"/>
    <w:rsid w:val="000C5DD8"/>
    <w:rsid w:val="00124309"/>
    <w:rsid w:val="00125218"/>
    <w:rsid w:val="00132E6F"/>
    <w:rsid w:val="00164985"/>
    <w:rsid w:val="0017215E"/>
    <w:rsid w:val="0018426D"/>
    <w:rsid w:val="00192565"/>
    <w:rsid w:val="001A38DC"/>
    <w:rsid w:val="001D6FAF"/>
    <w:rsid w:val="002708E6"/>
    <w:rsid w:val="00271D06"/>
    <w:rsid w:val="0027600E"/>
    <w:rsid w:val="0028193D"/>
    <w:rsid w:val="00291BFC"/>
    <w:rsid w:val="002C6379"/>
    <w:rsid w:val="002D23CE"/>
    <w:rsid w:val="002D2951"/>
    <w:rsid w:val="002F3F95"/>
    <w:rsid w:val="00312285"/>
    <w:rsid w:val="003321CB"/>
    <w:rsid w:val="003334D3"/>
    <w:rsid w:val="00335024"/>
    <w:rsid w:val="00381BD5"/>
    <w:rsid w:val="004272E3"/>
    <w:rsid w:val="004607EF"/>
    <w:rsid w:val="0046353F"/>
    <w:rsid w:val="00482574"/>
    <w:rsid w:val="0048374C"/>
    <w:rsid w:val="004A580D"/>
    <w:rsid w:val="00505CA0"/>
    <w:rsid w:val="00553B2E"/>
    <w:rsid w:val="00556527"/>
    <w:rsid w:val="005A282A"/>
    <w:rsid w:val="005C1B66"/>
    <w:rsid w:val="005F064A"/>
    <w:rsid w:val="00603FBC"/>
    <w:rsid w:val="0060546D"/>
    <w:rsid w:val="00606A8E"/>
    <w:rsid w:val="00645362"/>
    <w:rsid w:val="006821A5"/>
    <w:rsid w:val="0069282B"/>
    <w:rsid w:val="006B73FA"/>
    <w:rsid w:val="00716B18"/>
    <w:rsid w:val="00777E86"/>
    <w:rsid w:val="007E3F72"/>
    <w:rsid w:val="00832D7F"/>
    <w:rsid w:val="00847F9A"/>
    <w:rsid w:val="008851B3"/>
    <w:rsid w:val="008A6C60"/>
    <w:rsid w:val="008D0A22"/>
    <w:rsid w:val="0090642E"/>
    <w:rsid w:val="009131F9"/>
    <w:rsid w:val="009365C5"/>
    <w:rsid w:val="0097174D"/>
    <w:rsid w:val="009A6E1E"/>
    <w:rsid w:val="009C711D"/>
    <w:rsid w:val="009F6F3D"/>
    <w:rsid w:val="00A10671"/>
    <w:rsid w:val="00A34495"/>
    <w:rsid w:val="00A356EA"/>
    <w:rsid w:val="00A41EEB"/>
    <w:rsid w:val="00A42269"/>
    <w:rsid w:val="00AA58D7"/>
    <w:rsid w:val="00AA68FE"/>
    <w:rsid w:val="00AE2DC4"/>
    <w:rsid w:val="00AE473A"/>
    <w:rsid w:val="00B938C4"/>
    <w:rsid w:val="00BB52C8"/>
    <w:rsid w:val="00BD41EC"/>
    <w:rsid w:val="00C049C4"/>
    <w:rsid w:val="00C1303D"/>
    <w:rsid w:val="00C2484B"/>
    <w:rsid w:val="00C42D97"/>
    <w:rsid w:val="00C510C5"/>
    <w:rsid w:val="00CB114C"/>
    <w:rsid w:val="00CD2454"/>
    <w:rsid w:val="00CE4837"/>
    <w:rsid w:val="00D27189"/>
    <w:rsid w:val="00D43BBB"/>
    <w:rsid w:val="00D5049A"/>
    <w:rsid w:val="00D538B5"/>
    <w:rsid w:val="00D73C15"/>
    <w:rsid w:val="00D776C1"/>
    <w:rsid w:val="00DA0878"/>
    <w:rsid w:val="00DB13A0"/>
    <w:rsid w:val="00E05EFB"/>
    <w:rsid w:val="00E26F6C"/>
    <w:rsid w:val="00E3578F"/>
    <w:rsid w:val="00EC571D"/>
    <w:rsid w:val="00EC683A"/>
    <w:rsid w:val="00F647B0"/>
    <w:rsid w:val="00F84C1E"/>
    <w:rsid w:val="00FA195F"/>
    <w:rsid w:val="00FD371F"/>
    <w:rsid w:val="02D2E926"/>
    <w:rsid w:val="03471C4F"/>
    <w:rsid w:val="04D67433"/>
    <w:rsid w:val="05AC84F7"/>
    <w:rsid w:val="05D2D5C5"/>
    <w:rsid w:val="05EA0B79"/>
    <w:rsid w:val="060A3196"/>
    <w:rsid w:val="06C201A4"/>
    <w:rsid w:val="087144C3"/>
    <w:rsid w:val="08E47DA1"/>
    <w:rsid w:val="0B17082B"/>
    <w:rsid w:val="0B717F87"/>
    <w:rsid w:val="0BA8603C"/>
    <w:rsid w:val="0C5DCFE5"/>
    <w:rsid w:val="0DD46401"/>
    <w:rsid w:val="0F320DB1"/>
    <w:rsid w:val="0F56ECFE"/>
    <w:rsid w:val="0FD29505"/>
    <w:rsid w:val="1083CD2B"/>
    <w:rsid w:val="10D15CC4"/>
    <w:rsid w:val="13440121"/>
    <w:rsid w:val="14F454C3"/>
    <w:rsid w:val="159C4D56"/>
    <w:rsid w:val="15E061C7"/>
    <w:rsid w:val="16056CF2"/>
    <w:rsid w:val="16DE3DAE"/>
    <w:rsid w:val="18AF809D"/>
    <w:rsid w:val="1AB2CECF"/>
    <w:rsid w:val="1B9B2A52"/>
    <w:rsid w:val="1C2356EA"/>
    <w:rsid w:val="1C529408"/>
    <w:rsid w:val="1E3D6F1C"/>
    <w:rsid w:val="1E4A2FC6"/>
    <w:rsid w:val="1EA615BC"/>
    <w:rsid w:val="1EE8C3CB"/>
    <w:rsid w:val="1EE8C3CB"/>
    <w:rsid w:val="1EEC68D5"/>
    <w:rsid w:val="1F953E56"/>
    <w:rsid w:val="1FB8A8C7"/>
    <w:rsid w:val="1FBF24C2"/>
    <w:rsid w:val="20169584"/>
    <w:rsid w:val="20C04D93"/>
    <w:rsid w:val="21E96123"/>
    <w:rsid w:val="222342E9"/>
    <w:rsid w:val="237777F1"/>
    <w:rsid w:val="24E2E17B"/>
    <w:rsid w:val="2560C3BC"/>
    <w:rsid w:val="26A21B01"/>
    <w:rsid w:val="26B31AD5"/>
    <w:rsid w:val="26FDD066"/>
    <w:rsid w:val="270CBB57"/>
    <w:rsid w:val="274D15C9"/>
    <w:rsid w:val="27C80886"/>
    <w:rsid w:val="28BDD764"/>
    <w:rsid w:val="29369457"/>
    <w:rsid w:val="2B177A23"/>
    <w:rsid w:val="2B333B2C"/>
    <w:rsid w:val="2B515DCA"/>
    <w:rsid w:val="2BD16318"/>
    <w:rsid w:val="2D3C3E46"/>
    <w:rsid w:val="2F418997"/>
    <w:rsid w:val="2FCCD977"/>
    <w:rsid w:val="30BA9D49"/>
    <w:rsid w:val="31B67F57"/>
    <w:rsid w:val="3269E4F1"/>
    <w:rsid w:val="3314F66A"/>
    <w:rsid w:val="344D9C23"/>
    <w:rsid w:val="358BDD49"/>
    <w:rsid w:val="3604677E"/>
    <w:rsid w:val="36A558D3"/>
    <w:rsid w:val="36A86BC2"/>
    <w:rsid w:val="370CFFF0"/>
    <w:rsid w:val="3797F04E"/>
    <w:rsid w:val="3925C1B6"/>
    <w:rsid w:val="392BA8A4"/>
    <w:rsid w:val="3A29E3D3"/>
    <w:rsid w:val="3B02FF85"/>
    <w:rsid w:val="3BA5305A"/>
    <w:rsid w:val="3C2BF4BB"/>
    <w:rsid w:val="3DDAB72D"/>
    <w:rsid w:val="3E278224"/>
    <w:rsid w:val="3EFC87D2"/>
    <w:rsid w:val="40BAB24F"/>
    <w:rsid w:val="40BD8F34"/>
    <w:rsid w:val="4384C00C"/>
    <w:rsid w:val="4396EF9A"/>
    <w:rsid w:val="44233971"/>
    <w:rsid w:val="4473C59F"/>
    <w:rsid w:val="44885ED8"/>
    <w:rsid w:val="44B6228D"/>
    <w:rsid w:val="4695C406"/>
    <w:rsid w:val="477AEBFE"/>
    <w:rsid w:val="482AB3AB"/>
    <w:rsid w:val="48DD8C3C"/>
    <w:rsid w:val="49A2B2E5"/>
    <w:rsid w:val="49E9BF94"/>
    <w:rsid w:val="4A0E5000"/>
    <w:rsid w:val="4A7A62DF"/>
    <w:rsid w:val="4B10585B"/>
    <w:rsid w:val="4B8F0076"/>
    <w:rsid w:val="4B9FAA9A"/>
    <w:rsid w:val="4C1F57B4"/>
    <w:rsid w:val="4E5D3FAD"/>
    <w:rsid w:val="501BA6E4"/>
    <w:rsid w:val="507CD9DA"/>
    <w:rsid w:val="51F01427"/>
    <w:rsid w:val="52F92647"/>
    <w:rsid w:val="5311CC59"/>
    <w:rsid w:val="5342E0AE"/>
    <w:rsid w:val="537DA465"/>
    <w:rsid w:val="53B971ED"/>
    <w:rsid w:val="545BE521"/>
    <w:rsid w:val="546C66D4"/>
    <w:rsid w:val="54AF076C"/>
    <w:rsid w:val="5607A605"/>
    <w:rsid w:val="5644F70E"/>
    <w:rsid w:val="56CC313A"/>
    <w:rsid w:val="573E8FFB"/>
    <w:rsid w:val="580FC4DB"/>
    <w:rsid w:val="58490654"/>
    <w:rsid w:val="5866F90D"/>
    <w:rsid w:val="58874588"/>
    <w:rsid w:val="5A2321BC"/>
    <w:rsid w:val="5A31B98F"/>
    <w:rsid w:val="5A5A4CCB"/>
    <w:rsid w:val="5BB6BF1F"/>
    <w:rsid w:val="5BFA4E30"/>
    <w:rsid w:val="5C95ABD8"/>
    <w:rsid w:val="5D7E309C"/>
    <w:rsid w:val="5DA80876"/>
    <w:rsid w:val="5E04A57B"/>
    <w:rsid w:val="5F32F533"/>
    <w:rsid w:val="5F90B504"/>
    <w:rsid w:val="60BBCB6F"/>
    <w:rsid w:val="61308512"/>
    <w:rsid w:val="61982409"/>
    <w:rsid w:val="61AFAF0C"/>
    <w:rsid w:val="61AFAF0C"/>
    <w:rsid w:val="630CF275"/>
    <w:rsid w:val="634FE10F"/>
    <w:rsid w:val="64098410"/>
    <w:rsid w:val="6453F6B5"/>
    <w:rsid w:val="64917451"/>
    <w:rsid w:val="65E013C5"/>
    <w:rsid w:val="66D35F5C"/>
    <w:rsid w:val="672B3EAF"/>
    <w:rsid w:val="6795945D"/>
    <w:rsid w:val="699DAA17"/>
    <w:rsid w:val="69B22034"/>
    <w:rsid w:val="6A47C9AE"/>
    <w:rsid w:val="6BB77760"/>
    <w:rsid w:val="6C40BC7C"/>
    <w:rsid w:val="6CF77DAE"/>
    <w:rsid w:val="6DC5D807"/>
    <w:rsid w:val="70ACB2E4"/>
    <w:rsid w:val="7133C344"/>
    <w:rsid w:val="721304C7"/>
    <w:rsid w:val="732716A7"/>
    <w:rsid w:val="736C1A1F"/>
    <w:rsid w:val="738169E0"/>
    <w:rsid w:val="73B4D850"/>
    <w:rsid w:val="73BC3E07"/>
    <w:rsid w:val="741FC825"/>
    <w:rsid w:val="745845F8"/>
    <w:rsid w:val="75A16E50"/>
    <w:rsid w:val="769B3E07"/>
    <w:rsid w:val="76BEA8A4"/>
    <w:rsid w:val="76E7325E"/>
    <w:rsid w:val="79022615"/>
    <w:rsid w:val="7B449233"/>
    <w:rsid w:val="7BEB1D63"/>
    <w:rsid w:val="7BEB1D63"/>
    <w:rsid w:val="7C39AFFC"/>
    <w:rsid w:val="7C768D00"/>
    <w:rsid w:val="7D2CFE9B"/>
    <w:rsid w:val="7D34613E"/>
    <w:rsid w:val="7D79E620"/>
    <w:rsid w:val="7DDCD1FF"/>
    <w:rsid w:val="7E453FD7"/>
    <w:rsid w:val="7F2F3229"/>
    <w:rsid w:val="7FE1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88BC"/>
  <w15:chartTrackingRefBased/>
  <w15:docId w15:val="{CED8802E-EAEA-4533-9699-6AAEAF3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1B3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81BD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381BD5"/>
  </w:style>
  <w:style w:type="paragraph" w:styleId="ListParagraph">
    <w:name w:val="List Paragraph"/>
    <w:basedOn w:val="Normal"/>
    <w:uiPriority w:val="34"/>
    <w:qFormat/>
    <w:rsid w:val="00FA195F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rsid w:val="00E26F6C"/>
    <w:pPr>
      <w:autoSpaceDE w:val="0"/>
      <w:autoSpaceDN w:val="0"/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608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6082"/>
  </w:style>
  <w:style w:type="paragraph" w:styleId="Footer">
    <w:name w:val="footer"/>
    <w:basedOn w:val="Normal"/>
    <w:link w:val="FooterChar"/>
    <w:uiPriority w:val="99"/>
    <w:unhideWhenUsed/>
    <w:rsid w:val="0000608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6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5" /><Relationship Type="http://schemas.openxmlformats.org/officeDocument/2006/relationships/image" Target="media/image2.jpeg" Id="rId10" /><Relationship Type="http://schemas.openxmlformats.org/officeDocument/2006/relationships/styles" Target="styles.xml" Id="rId4" /><Relationship Type="http://schemas.openxmlformats.org/officeDocument/2006/relationships/image" Target="media/image1.JP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A9BA7B7853345ADF749A412864EB2" ma:contentTypeVersion="18" ma:contentTypeDescription="Create a new document." ma:contentTypeScope="" ma:versionID="5ed1d79e26d89b62c96b78f65da18bae">
  <xsd:schema xmlns:xsd="http://www.w3.org/2001/XMLSchema" xmlns:xs="http://www.w3.org/2001/XMLSchema" xmlns:p="http://schemas.microsoft.com/office/2006/metadata/properties" xmlns:ns2="22f5dc10-d196-49ca-ab42-0db09e20bf67" xmlns:ns3="9c52f1f1-6ebd-4ae7-978f-a734a173b935" targetNamespace="http://schemas.microsoft.com/office/2006/metadata/properties" ma:root="true" ma:fieldsID="b5e5ad5051ef2057568016dda12eec6b" ns2:_="" ns3:_="">
    <xsd:import namespace="22f5dc10-d196-49ca-ab42-0db09e20bf67"/>
    <xsd:import namespace="9c52f1f1-6ebd-4ae7-978f-a734a173b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5dc10-d196-49ca-ab42-0db09e20b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601e38-4fae-43f1-aaaa-2ce173c4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2f1f1-6ebd-4ae7-978f-a734a173b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94c8ae-0cb4-44bd-9a0f-383a2577386e}" ma:internalName="TaxCatchAll" ma:showField="CatchAllData" ma:web="9c52f1f1-6ebd-4ae7-978f-a734a173b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52f1f1-6ebd-4ae7-978f-a734a173b935" xsi:nil="true"/>
    <lcf76f155ced4ddcb4097134ff3c332f xmlns="22f5dc10-d196-49ca-ab42-0db09e20bf67">
      <Terms xmlns="http://schemas.microsoft.com/office/infopath/2007/PartnerControls"/>
    </lcf76f155ced4ddcb4097134ff3c332f>
    <SharedWithUsers xmlns="9c52f1f1-6ebd-4ae7-978f-a734a173b935">
      <UserInfo>
        <DisplayName>Lisa McCabe</DisplayName>
        <AccountId>62</AccountId>
        <AccountType/>
      </UserInfo>
      <UserInfo>
        <DisplayName>Lucy McLeod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62BA6CA-EC02-4631-90E7-EC8291A30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1BD41-CBCA-4F2B-A014-E833F47DAB1A}"/>
</file>

<file path=customXml/itemProps3.xml><?xml version="1.0" encoding="utf-8"?>
<ds:datastoreItem xmlns:ds="http://schemas.openxmlformats.org/officeDocument/2006/customXml" ds:itemID="{A9190165-4BB4-47E7-905D-D6B8AB3479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Lambert</dc:creator>
  <cp:keywords/>
  <dc:description/>
  <cp:lastModifiedBy>Lucy McLeod</cp:lastModifiedBy>
  <cp:revision>20</cp:revision>
  <dcterms:created xsi:type="dcterms:W3CDTF">2024-05-07T08:39:00Z</dcterms:created>
  <dcterms:modified xsi:type="dcterms:W3CDTF">2024-07-07T19:41:59Z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0x010100A4CA9BA7B7853345ADF749A412864EB2</vt:lpwstr>
  </property>
  <property fmtid="{D5CDD505-2E9C-101B-9397-08002B2CF9AE}" pid="3" name="MediaServiceImageTags">
    <vt:lpwstr/>
  </property>
</Properties>
</file>